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dgs@cclacsdechampagne.fr</w:t>
      </w:r>
    </w:p>
    <w:p>
      <w:pPr>
        <w:pStyle w:val="Corpsdetexte"/>
      </w:pPr>
      <w:r>
        <w:t xml:space="preserve">Date de signature du CRTE : 14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des Lacs de Champagne</w:t>
      </w:r>
    </w:p>
    <w:p>
      <w:pPr>
        <w:pStyle w:val="Corpsdetexte"/>
      </w:pPr>
      <w:r>
        <w:t xml:space="preserve">Si protocole de préfiguration : date de signature : 2021-07-15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des Lacs de Champagne, SIREN : 200040137, nature : CC</w:t>
      </w:r>
    </w:p>
    <w:p>
      <w:pPr>
        <w:numPr>
          <w:ilvl w:val="0"/>
          <w:numId w:val="1001"/>
        </w:numPr>
        <w:pStyle w:val="Compact"/>
      </w:pPr>
      <w:r>
        <w:t xml:space="preserve">nom : Aube, SIREN : 10,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renforcement des capacités d’accueil de nouvelles populations et activités économiques</w:t>
      </w:r>
    </w:p>
    <w:p>
      <w:pPr>
        <w:numPr>
          <w:ilvl w:val="0"/>
          <w:numId w:val="1003"/>
        </w:numPr>
        <w:pStyle w:val="Compact"/>
      </w:pPr>
      <w:r>
        <w:t xml:space="preserve">adaptation du territoire de la CCLC aux enjeux de santé publique et de changement climatique</w:t>
      </w:r>
    </w:p>
    <w:p>
      <w:pPr>
        <w:numPr>
          <w:ilvl w:val="0"/>
          <w:numId w:val="1003"/>
        </w:numPr>
        <w:pStyle w:val="Compact"/>
      </w:pPr>
      <w:r>
        <w:t xml:space="preserve">amélioration du cadre de vie par la valorisation du patrimoine naturel et bâti et la diversification de l’offre de loisirs</w:t>
      </w:r>
    </w:p>
    <w:p>
      <w:pPr>
        <w:numPr>
          <w:ilvl w:val="0"/>
          <w:numId w:val="1003"/>
        </w:numPr>
        <w:pStyle w:val="Compact"/>
      </w:pPr>
      <w:r>
        <w:t xml:space="preserve">amélioration de l’organisation de la CCLC par le développement des capacités d’ingénierie et la mutualisation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Loisirs</w:t>
      </w:r>
    </w:p>
    <w:p>
      <w:pPr>
        <w:numPr>
          <w:ilvl w:val="0"/>
          <w:numId w:val="1004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4</w:t>
      </w:r>
    </w:p>
    <w:p>
      <w:pPr>
        <w:pStyle w:val="Corpsdetexte"/>
      </w:pPr>
      <w:r>
        <w:t xml:space="preserve">Nombre de fiches projet (opération à travailler) : 18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Etat</w:t>
      </w:r>
    </w:p>
    <w:p>
      <w:pPr>
        <w:numPr>
          <w:ilvl w:val="0"/>
          <w:numId w:val="1005"/>
        </w:numPr>
        <w:pStyle w:val="Compact"/>
      </w:pPr>
      <w:r>
        <w:t xml:space="preserve">nom : CC des Lacs de Champagne, SIREN : 200040137, nature : CC</w:t>
      </w:r>
    </w:p>
    <w:p>
      <w:pPr>
        <w:numPr>
          <w:ilvl w:val="0"/>
          <w:numId w:val="1005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5"/>
        </w:numPr>
        <w:pStyle w:val="Compact"/>
      </w:pPr>
      <w:r>
        <w:t xml:space="preserve">nom : Aube, SIREN : 10,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6"/>
        </w:numPr>
        <w:pStyle w:val="Compact"/>
      </w:pPr>
      <w:r>
        <w:t xml:space="preserve">Etat</w:t>
      </w:r>
    </w:p>
    <w:p>
      <w:pPr>
        <w:numPr>
          <w:ilvl w:val="0"/>
          <w:numId w:val="1006"/>
        </w:numPr>
        <w:pStyle w:val="Compact"/>
      </w:pPr>
      <w:r>
        <w:t xml:space="preserve">Département</w:t>
      </w:r>
    </w:p>
    <w:p>
      <w:pPr>
        <w:numPr>
          <w:ilvl w:val="0"/>
          <w:numId w:val="1006"/>
        </w:numPr>
        <w:pStyle w:val="Compact"/>
      </w:pPr>
      <w:r>
        <w:t xml:space="preserve">Région</w:t>
      </w:r>
    </w:p>
    <w:p>
      <w:pPr>
        <w:numPr>
          <w:ilvl w:val="0"/>
          <w:numId w:val="1006"/>
        </w:numPr>
        <w:pStyle w:val="Compact"/>
      </w:pPr>
      <w:r>
        <w:t xml:space="preserve">Territoire de la communauté de communes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7"/>
        </w:numPr>
        <w:pStyle w:val="Compact"/>
      </w:pPr>
      <w:r>
        <w:t xml:space="preserve">A définir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7.88M€</w:t>
      </w:r>
    </w:p>
    <w:p>
      <w:pPr>
        <w:pStyle w:val="Corpsdetexte"/>
      </w:pPr>
      <w:r>
        <w:t xml:space="preserve">Montant total en euros des engagements financiers des collectivités locales et leurs établissements publics : 4.36M€</w:t>
      </w:r>
    </w:p>
    <w:p>
      <w:pPr>
        <w:pStyle w:val="Corpsdetexte"/>
      </w:pPr>
      <w:r>
        <w:t xml:space="preserve">Montant total en euros des engagements financiers de l’Etat et de ses opérateurs Plan de relance : 100 000€</w:t>
      </w:r>
    </w:p>
    <w:p>
      <w:pPr>
        <w:pStyle w:val="Corpsdetexte"/>
      </w:pPr>
      <w:r>
        <w:t xml:space="preserve">Montant total en euros des engagements financiers de l’Etat et de ses opérateurs hors plan de relance : 1.56M€</w:t>
      </w:r>
    </w:p>
    <w:p>
      <w:pPr>
        <w:pStyle w:val="Corpsdetexte"/>
      </w:pPr>
      <w:r>
        <w:t xml:space="preserve">Montant total prévisionnel en euros des cofinancements européens : 50 000€</w:t>
      </w:r>
    </w:p>
    <w:p>
      <w:pPr>
        <w:pStyle w:val="Corpsdetexte"/>
      </w:pPr>
      <w:r>
        <w:t xml:space="preserve">Montant total prévisionnel en euros des cofinancements privés : 1.82M€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2023-04-12T12:34:25Z</dcterms:created>
  <dcterms:modified xsi:type="dcterms:W3CDTF">2023-04-12T12:34:25Z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