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Arcis Mailly Ramerupt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d’Arcis, Mailly, Ramerupt, SIREN : 200071777,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industriel</w:t>
      </w:r>
    </w:p>
    <w:p>
      <w:pPr>
        <w:numPr>
          <w:ilvl w:val="0"/>
          <w:numId w:val="1004"/>
        </w:numPr>
        <w:pStyle w:val="Compact"/>
      </w:pPr>
      <w:r>
        <w:t xml:space="preserve">agriculture et alimentation</w:t>
      </w:r>
    </w:p>
    <w:p>
      <w:pPr>
        <w:numPr>
          <w:ilvl w:val="0"/>
          <w:numId w:val="1004"/>
        </w:numPr>
        <w:pStyle w:val="Compact"/>
      </w:pPr>
      <w:r>
        <w:t xml:space="preserve">emploi, formation et jeunesse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habitat et logement</w:t>
      </w:r>
    </w:p>
    <w:p>
      <w:pPr>
        <w:numPr>
          <w:ilvl w:val="0"/>
          <w:numId w:val="1004"/>
        </w:numPr>
        <w:pStyle w:val="Compact"/>
      </w:pPr>
      <w:r>
        <w:t xml:space="preserve">cadre de vie</w:t>
      </w:r>
    </w:p>
    <w:p>
      <w:pPr>
        <w:numPr>
          <w:ilvl w:val="0"/>
          <w:numId w:val="1004"/>
        </w:numPr>
        <w:pStyle w:val="Compact"/>
      </w:pPr>
      <w:r>
        <w:t xml:space="preserve">paysage et biodiversité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ressource en eau</w:t>
      </w:r>
    </w:p>
    <w:p>
      <w:pPr>
        <w:numPr>
          <w:ilvl w:val="0"/>
          <w:numId w:val="1004"/>
        </w:numPr>
        <w:pStyle w:val="Compact"/>
      </w:pPr>
      <w:r>
        <w:t xml:space="preserve">gestion des déchets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47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d’Arcis, Mailly, Ramerupt, SIREN : 200071777,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Aube, SIREN : 10,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club d’écologie industrielle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2023-04-12T12:33:56Z</dcterms:created>
  <dcterms:modified xsi:type="dcterms:W3CDTF">2023-04-12T12:33:56Z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