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14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Rhône Crussol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Rhône Crussol, SIREN : 200041366,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SPPEH</w:t>
      </w:r>
    </w:p>
    <w:p>
      <w:pPr>
        <w:numPr>
          <w:ilvl w:val="0"/>
          <w:numId w:val="1003"/>
        </w:numPr>
        <w:pStyle w:val="Compact"/>
      </w:pPr>
      <w:r>
        <w:t xml:space="preserve">ENS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le territoire de façon équilibrée et durable dans les années futures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Répondre aux attentes des habitants</w:t>
      </w:r>
    </w:p>
    <w:p>
      <w:pPr>
        <w:numPr>
          <w:ilvl w:val="0"/>
          <w:numId w:val="1005"/>
        </w:numPr>
        <w:pStyle w:val="Compact"/>
      </w:pPr>
      <w:r>
        <w:t xml:space="preserve">Préserver les ressources naturelles et s’adapter aux changements climatiques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63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Rhône Crussol, SIREN : 200041366,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2023-04-12T12:24:57Z</dcterms:created>
  <dcterms:modified xsi:type="dcterms:W3CDTF">2023-04-12T12:24:57Z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