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Annonay Rhône Agglo et Communauté de communes du Val d’Ay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Annonay Rhône Agglo, SIREN : 200072015, nature : CA</w:t>
      </w:r>
    </w:p>
    <w:p>
      <w:pPr>
        <w:numPr>
          <w:ilvl w:val="0"/>
          <w:numId w:val="1001"/>
        </w:numPr>
        <w:pStyle w:val="Compact"/>
      </w:pPr>
      <w:r>
        <w:t xml:space="preserve">nom : CC du Val d’Ay, SIREN : 240700716,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SPR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ABS-CTG</w:t>
      </w:r>
    </w:p>
    <w:p>
      <w:pPr>
        <w:numPr>
          <w:ilvl w:val="0"/>
          <w:numId w:val="1003"/>
        </w:numPr>
        <w:pStyle w:val="Compact"/>
      </w:pPr>
      <w:r>
        <w:t xml:space="preserve">CPOM</w:t>
      </w:r>
    </w:p>
    <w:p>
      <w:pPr>
        <w:numPr>
          <w:ilvl w:val="0"/>
          <w:numId w:val="1003"/>
        </w:numPr>
        <w:pStyle w:val="Compact"/>
      </w:pPr>
      <w:r>
        <w:t xml:space="preserve">SPIE</w:t>
      </w:r>
    </w:p>
    <w:p>
      <w:pPr>
        <w:numPr>
          <w:ilvl w:val="0"/>
          <w:numId w:val="1003"/>
        </w:numPr>
        <w:pStyle w:val="Compact"/>
      </w:pPr>
      <w:r>
        <w:t xml:space="preserve">CPO maison de l’emploi</w:t>
      </w:r>
    </w:p>
    <w:p>
      <w:pPr>
        <w:numPr>
          <w:ilvl w:val="0"/>
          <w:numId w:val="1003"/>
        </w:numPr>
        <w:pStyle w:val="Compact"/>
      </w:pPr>
      <w:r>
        <w:t xml:space="preserve">CPO mission locale</w:t>
      </w:r>
    </w:p>
    <w:p>
      <w:pPr>
        <w:numPr>
          <w:ilvl w:val="0"/>
          <w:numId w:val="1003"/>
        </w:numPr>
        <w:pStyle w:val="Compact"/>
      </w:pPr>
      <w:r>
        <w:t xml:space="preserve">Ségur investissement</w:t>
      </w:r>
    </w:p>
    <w:p>
      <w:pPr>
        <w:numPr>
          <w:ilvl w:val="0"/>
          <w:numId w:val="1003"/>
        </w:numPr>
        <w:pStyle w:val="Compact"/>
      </w:pPr>
      <w:r>
        <w:t xml:space="preserve">FMESPP</w:t>
      </w:r>
    </w:p>
    <w:p>
      <w:pPr>
        <w:numPr>
          <w:ilvl w:val="0"/>
          <w:numId w:val="1003"/>
        </w:numPr>
        <w:pStyle w:val="Compact"/>
      </w:pPr>
      <w:r>
        <w:t xml:space="preserve">convention situations handicap</w:t>
      </w:r>
    </w:p>
    <w:p>
      <w:pPr>
        <w:numPr>
          <w:ilvl w:val="0"/>
          <w:numId w:val="1003"/>
        </w:numPr>
        <w:pStyle w:val="Compact"/>
      </w:pPr>
      <w:r>
        <w:t xml:space="preserve">PEAC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Amplifier la transition écologique et la résilience du territoire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l’attractivité, la dynamique économique et l’aménagement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l’accès aux services publics et favoriser la 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Annonay Rhône Agglo, SIREN : 200072015, nature : CA</w:t>
      </w:r>
    </w:p>
    <w:p>
      <w:pPr>
        <w:numPr>
          <w:ilvl w:val="0"/>
          <w:numId w:val="1007"/>
        </w:numPr>
        <w:pStyle w:val="Compact"/>
      </w:pPr>
      <w:r>
        <w:t xml:space="preserve">nom : CC du Val d’Ay, SIREN : 240700716,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COPIL</w:t>
      </w:r>
    </w:p>
    <w:p>
      <w:pPr>
        <w:numPr>
          <w:ilvl w:val="0"/>
          <w:numId w:val="1008"/>
        </w:numPr>
        <w:pStyle w:val="Compact"/>
      </w:pPr>
      <w:r>
        <w:t xml:space="preserve">COTECH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15€</w:t>
      </w:r>
    </w:p>
    <w:p>
      <w:pPr>
        <w:pStyle w:val="Corpsdetexte"/>
      </w:pPr>
      <w:r>
        <w:t xml:space="preserve">Montant total en euros des engagements financiers des collectivités locales et leurs établissements publics : -0,2€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3,2€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2023-04-12T12:24:53Z</dcterms:created>
  <dcterms:modified xsi:type="dcterms:W3CDTF">2023-04-12T12:24:53Z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