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pref-mic@allier.gouv.fr</w:t>
      </w:r>
    </w:p>
    <w:p>
      <w:pPr>
        <w:pStyle w:val="Corpsdetexte"/>
      </w:pPr>
      <w:r>
        <w:t xml:space="preserve">Date de signature du CRTE : 09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Entr’Allier Besbre et Loire</w:t>
      </w:r>
    </w:p>
    <w:p>
      <w:pPr>
        <w:pStyle w:val="Corpsdetexte"/>
      </w:pPr>
      <w:r>
        <w:t xml:space="preserve">Si protocole de préfiguration : date de signature : 2021-10-22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de l’Allier</w:t>
      </w:r>
    </w:p>
    <w:p>
      <w:pPr>
        <w:numPr>
          <w:ilvl w:val="0"/>
          <w:numId w:val="1001"/>
        </w:numPr>
        <w:pStyle w:val="Compact"/>
      </w:pPr>
      <w:r>
        <w:t xml:space="preserve">nom : CC Entr’Allier Besbre et Loire, SIREN : 200071470,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Reconquete centres villes centres bourgs</w:t>
      </w:r>
    </w:p>
    <w:p>
      <w:pPr>
        <w:numPr>
          <w:ilvl w:val="0"/>
          <w:numId w:val="1003"/>
        </w:numPr>
        <w:pStyle w:val="Compact"/>
      </w:pPr>
      <w:r>
        <w:t xml:space="preserve">CRSD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1- Le développement économique au service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Axe 2- Faire que la transition écologique profite à tous, contribue au mieux être de chacun et favorise l’égalité des chances</w:t>
      </w:r>
    </w:p>
    <w:p>
      <w:pPr>
        <w:numPr>
          <w:ilvl w:val="0"/>
          <w:numId w:val="1005"/>
        </w:numPr>
        <w:pStyle w:val="Compact"/>
      </w:pPr>
      <w:r>
        <w:t xml:space="preserve">Axe 3- Préserver l’environnement et valoriser le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110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numPr>
          <w:ilvl w:val="0"/>
          <w:numId w:val="1007"/>
        </w:numPr>
        <w:pStyle w:val="Compact"/>
      </w:pPr>
      <w:r>
        <w:t xml:space="preserve">syndicat départemental de l’energie</w:t>
      </w:r>
    </w:p>
    <w:p>
      <w:pPr>
        <w:numPr>
          <w:ilvl w:val="0"/>
          <w:numId w:val="1007"/>
        </w:numPr>
        <w:pStyle w:val="Compact"/>
      </w:pPr>
      <w:r>
        <w:t xml:space="preserve">SM des eaux de l’Allier</w:t>
      </w:r>
    </w:p>
    <w:p>
      <w:pPr>
        <w:numPr>
          <w:ilvl w:val="0"/>
          <w:numId w:val="1007"/>
        </w:numPr>
        <w:pStyle w:val="Compact"/>
      </w:pPr>
      <w:r>
        <w:t xml:space="preserve">sictom nord allier</w:t>
      </w:r>
    </w:p>
    <w:p>
      <w:pPr>
        <w:numPr>
          <w:ilvl w:val="0"/>
          <w:numId w:val="1007"/>
        </w:numPr>
        <w:pStyle w:val="Compact"/>
      </w:pPr>
      <w:r>
        <w:t xml:space="preserve">sictom sud allier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Allier, SIREN : 03,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Entr’Allier Besbre et Loire, SIREN : 200071470,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numPr>
          <w:ilvl w:val="0"/>
          <w:numId w:val="1009"/>
        </w:numPr>
        <w:pStyle w:val="Compact"/>
      </w:pPr>
      <w:r>
        <w:t xml:space="preserve">SPL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0,1€</w:t>
      </w:r>
    </w:p>
    <w:p>
      <w:pPr>
        <w:pStyle w:val="Corpsdetexte"/>
      </w:pPr>
      <w:r>
        <w:t xml:space="preserve">Montant total prévisionnel en euros des actions en dépenses d’investissement : 0,1€</w:t>
      </w:r>
    </w:p>
    <w:p>
      <w:pPr>
        <w:pStyle w:val="Corpsdetexte"/>
      </w:pPr>
      <w:r>
        <w:t xml:space="preserve">Montant total en euros des engagements financiers des collectivités locales et leurs établissements publics : 0,1€</w:t>
      </w:r>
    </w:p>
    <w:p>
      <w:pPr>
        <w:pStyle w:val="Corpsdetexte"/>
      </w:pPr>
      <w:r>
        <w:t xml:space="preserve">Montant total en euros des engagements financiers de l’Etat et de ses opérateurs Plan de relance : 0,1€</w:t>
      </w:r>
    </w:p>
    <w:p>
      <w:pPr>
        <w:pStyle w:val="Corpsdetexte"/>
      </w:pPr>
      <w:r>
        <w:t xml:space="preserve">Montant total en euros des engagements financiers de l’Etat et de ses opérateurs hors plan de relance : 0,1€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2023-04-12T12:31:07Z</dcterms:created>
  <dcterms:modified xsi:type="dcterms:W3CDTF">2023-04-12T12:31:07Z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