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Vichy Communauté</w:t>
      </w:r>
    </w:p>
    <w:p>
      <w:pPr>
        <w:pStyle w:val="Corpsdetexte"/>
      </w:pPr>
      <w:r>
        <w:t xml:space="preserve">Si protocole de préfiguration : date de signature : 2021-10-11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numPr>
          <w:ilvl w:val="0"/>
          <w:numId w:val="1001"/>
        </w:numPr>
        <w:pStyle w:val="Compact"/>
      </w:pPr>
      <w:r>
        <w:t xml:space="preserve">nom : CA Vichy Communauté, SIREN : 200071363,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de territoire AGIR 2035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Reconquête centres villes centres bourgs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accroitre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2- Garantir une meilleure qualité de vie pour tous</w:t>
      </w:r>
    </w:p>
    <w:p>
      <w:pPr>
        <w:numPr>
          <w:ilvl w:val="0"/>
          <w:numId w:val="1005"/>
        </w:numPr>
        <w:pStyle w:val="Compact"/>
      </w:pPr>
      <w:r>
        <w:t xml:space="preserve">3- Intensifier notre action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3- Reconquérir nos coeurs de bourgs et de villes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opérateurs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 : CA Vichy Communauté, SIREN : 200071363,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2023-04-12T12:25:03Z</dcterms:created>
  <dcterms:modified xsi:type="dcterms:W3CDTF">2023-04-12T12:25:03Z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