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gilles.vienne@civis.re</w:t>
      </w:r>
    </w:p>
    <w:p>
      <w:pPr>
        <w:pStyle w:val="TextBody"/>
      </w:pPr>
      <w:r>
        <w:t xml:space="preserve">Date de signature du CRTE : 31 mars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CIVIS</w:t>
      </w:r>
    </w:p>
    <w:p>
      <w:pPr>
        <w:pStyle w:val="TextBody"/>
      </w:pPr>
      <w:r>
        <w:t xml:space="preserve">Si protocole de préfiguration : date de signature : 31 décembre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CIVIS (Communauté Intercommunale des Villes Solidaires), nature: CA, SIREN: 249740077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Quartiers productifs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Identité</w:t>
      </w:r>
    </w:p>
    <w:p>
      <w:pPr>
        <w:numPr>
          <w:ilvl w:val="0"/>
          <w:numId w:val="1004"/>
        </w:numPr>
        <w:pStyle w:val="Compact"/>
      </w:pPr>
      <w:r>
        <w:t xml:space="preserve">Culture</w:t>
      </w:r>
    </w:p>
    <w:p>
      <w:pPr>
        <w:numPr>
          <w:ilvl w:val="0"/>
          <w:numId w:val="1004"/>
        </w:numPr>
        <w:pStyle w:val="Compact"/>
      </w:pPr>
      <w:r>
        <w:t xml:space="preserve">Patrimoine</w:t>
      </w:r>
    </w:p>
    <w:p>
      <w:pPr>
        <w:numPr>
          <w:ilvl w:val="0"/>
          <w:numId w:val="1004"/>
        </w:numPr>
        <w:pStyle w:val="Compact"/>
      </w:pPr>
      <w:r>
        <w:t xml:space="preserve">Art de vivre et qualité de vie</w:t>
      </w:r>
    </w:p>
    <w:p>
      <w:pPr>
        <w:numPr>
          <w:ilvl w:val="0"/>
          <w:numId w:val="1004"/>
        </w:numPr>
        <w:pStyle w:val="Compact"/>
      </w:pPr>
      <w:r>
        <w:t xml:space="preserve">Aménagement</w:t>
      </w:r>
    </w:p>
    <w:p>
      <w:pPr>
        <w:numPr>
          <w:ilvl w:val="0"/>
          <w:numId w:val="1004"/>
        </w:numPr>
        <w:pStyle w:val="Compact"/>
      </w:pPr>
      <w:r>
        <w:t xml:space="preserve">Logement</w:t>
      </w:r>
    </w:p>
    <w:p>
      <w:pPr>
        <w:numPr>
          <w:ilvl w:val="0"/>
          <w:numId w:val="1004"/>
        </w:numPr>
        <w:pStyle w:val="Compact"/>
      </w:pPr>
      <w:r>
        <w:t xml:space="preserve">Politique de la ville</w:t>
      </w:r>
    </w:p>
    <w:p>
      <w:pPr>
        <w:numPr>
          <w:ilvl w:val="0"/>
          <w:numId w:val="1004"/>
        </w:numPr>
        <w:pStyle w:val="Compact"/>
      </w:pPr>
      <w:r>
        <w:t xml:space="preserve">Equilibre et cohésion territoriale</w:t>
      </w:r>
    </w:p>
    <w:p>
      <w:pPr>
        <w:numPr>
          <w:ilvl w:val="0"/>
          <w:numId w:val="1004"/>
        </w:numPr>
        <w:pStyle w:val="Compact"/>
      </w:pPr>
      <w:r>
        <w:t xml:space="preserve">Aménagement et développement des Hauts</w:t>
      </w:r>
    </w:p>
    <w:p>
      <w:pPr>
        <w:numPr>
          <w:ilvl w:val="0"/>
          <w:numId w:val="1004"/>
        </w:numPr>
        <w:pStyle w:val="Compact"/>
      </w:pPr>
      <w:r>
        <w:t xml:space="preserve">Mobilités durables</w:t>
      </w:r>
    </w:p>
    <w:p>
      <w:pPr>
        <w:numPr>
          <w:ilvl w:val="0"/>
          <w:numId w:val="1004"/>
        </w:numPr>
        <w:pStyle w:val="Compact"/>
      </w:pPr>
      <w:r>
        <w:t xml:space="preserve">Attractivité économique et dynamique territoriale</w:t>
      </w:r>
    </w:p>
    <w:p>
      <w:pPr>
        <w:numPr>
          <w:ilvl w:val="0"/>
          <w:numId w:val="1004"/>
        </w:numPr>
        <w:pStyle w:val="Compact"/>
      </w:pPr>
      <w:r>
        <w:t xml:space="preserve">Insertion</w:t>
      </w:r>
    </w:p>
    <w:p>
      <w:pPr>
        <w:numPr>
          <w:ilvl w:val="0"/>
          <w:numId w:val="1004"/>
        </w:numPr>
        <w:pStyle w:val="Compact"/>
      </w:pPr>
      <w:r>
        <w:t xml:space="preserve">Tourisme et marketin g</w:t>
      </w:r>
    </w:p>
    <w:p>
      <w:pPr>
        <w:numPr>
          <w:ilvl w:val="0"/>
          <w:numId w:val="1004"/>
        </w:numPr>
        <w:pStyle w:val="Compact"/>
      </w:pPr>
      <w:r>
        <w:t xml:space="preserve">Agritourisme</w:t>
      </w:r>
    </w:p>
    <w:p>
      <w:pPr>
        <w:numPr>
          <w:ilvl w:val="0"/>
          <w:numId w:val="1004"/>
        </w:numPr>
        <w:pStyle w:val="Compact"/>
      </w:pPr>
      <w:r>
        <w:t xml:space="preserve">Agriculture et agroalimentaire</w:t>
      </w:r>
    </w:p>
    <w:p>
      <w:pPr>
        <w:numPr>
          <w:ilvl w:val="0"/>
          <w:numId w:val="1004"/>
        </w:numPr>
        <w:pStyle w:val="Compact"/>
      </w:pPr>
      <w:r>
        <w:t xml:space="preserve">Transition agricole</w:t>
      </w:r>
    </w:p>
    <w:p>
      <w:pPr>
        <w:numPr>
          <w:ilvl w:val="0"/>
          <w:numId w:val="1004"/>
        </w:numPr>
        <w:pStyle w:val="Compact"/>
      </w:pPr>
      <w:r>
        <w:t xml:space="preserve">Energie</w:t>
      </w:r>
    </w:p>
    <w:p>
      <w:pPr>
        <w:numPr>
          <w:ilvl w:val="0"/>
          <w:numId w:val="1004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Environnement</w:t>
      </w:r>
    </w:p>
    <w:p>
      <w:pPr>
        <w:numPr>
          <w:ilvl w:val="0"/>
          <w:numId w:val="1004"/>
        </w:numPr>
        <w:pStyle w:val="Compact"/>
      </w:pPr>
      <w:r>
        <w:t xml:space="preserve">Paysages, Nature et Biodiversité</w:t>
      </w:r>
    </w:p>
    <w:p>
      <w:pPr>
        <w:numPr>
          <w:ilvl w:val="0"/>
          <w:numId w:val="1004"/>
        </w:numPr>
        <w:pStyle w:val="Compact"/>
      </w:pPr>
      <w:r>
        <w:t xml:space="preserve">Ecologie Rurale et Urbaine</w:t>
      </w:r>
    </w:p>
    <w:p>
      <w:pPr>
        <w:numPr>
          <w:ilvl w:val="0"/>
          <w:numId w:val="1004"/>
        </w:numPr>
        <w:pStyle w:val="Compact"/>
      </w:pPr>
      <w:r>
        <w:t xml:space="preserve">Economie Circulaire</w:t>
      </w:r>
    </w:p>
    <w:p>
      <w:pPr>
        <w:numPr>
          <w:ilvl w:val="0"/>
          <w:numId w:val="1004"/>
        </w:numPr>
        <w:pStyle w:val="Compact"/>
      </w:pPr>
      <w:r>
        <w:t xml:space="preserve">Gestion de la ressource en Eau</w:t>
      </w:r>
    </w:p>
    <w:p>
      <w:pPr>
        <w:numPr>
          <w:ilvl w:val="0"/>
          <w:numId w:val="1004"/>
        </w:numPr>
        <w:pStyle w:val="Compact"/>
      </w:pPr>
      <w:r>
        <w:t xml:space="preserve">Gestion des risques naturels</w:t>
      </w:r>
    </w:p>
    <w:p>
      <w:pPr>
        <w:numPr>
          <w:ilvl w:val="0"/>
          <w:numId w:val="1004"/>
        </w:numPr>
        <w:pStyle w:val="Compact"/>
      </w:pPr>
      <w:r>
        <w:t xml:space="preserve">Formation, Recherche, innovation et expérimentation</w:t>
      </w:r>
    </w:p>
    <w:p>
      <w:pPr>
        <w:numPr>
          <w:ilvl w:val="0"/>
          <w:numId w:val="1004"/>
        </w:numPr>
        <w:pStyle w:val="Compact"/>
      </w:pPr>
      <w:r>
        <w:t xml:space="preserve">Enseignement supérieur</w:t>
      </w:r>
    </w:p>
    <w:p>
      <w:pPr>
        <w:numPr>
          <w:ilvl w:val="0"/>
          <w:numId w:val="1004"/>
        </w:numPr>
        <w:pStyle w:val="Compact"/>
      </w:pPr>
      <w:r>
        <w:t xml:space="preserve">Santé</w:t>
      </w:r>
    </w:p>
    <w:p>
      <w:pPr>
        <w:numPr>
          <w:ilvl w:val="0"/>
          <w:numId w:val="1004"/>
        </w:numPr>
        <w:pStyle w:val="Compact"/>
      </w:pPr>
      <w:r>
        <w:t xml:space="preserve">Transition numérique</w:t>
      </w:r>
    </w:p>
    <w:p>
      <w:pPr>
        <w:numPr>
          <w:ilvl w:val="0"/>
          <w:numId w:val="1004"/>
        </w:numPr>
        <w:pStyle w:val="Compact"/>
      </w:pPr>
      <w:r>
        <w:t xml:space="preserve">Maritime et Economie Bleue Australe</w:t>
      </w:r>
    </w:p>
    <w:p>
      <w:pPr>
        <w:numPr>
          <w:ilvl w:val="0"/>
          <w:numId w:val="1004"/>
        </w:numPr>
        <w:pStyle w:val="Compact"/>
      </w:pPr>
      <w:r>
        <w:t xml:space="preserve">Aérien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292</w:t>
      </w:r>
    </w:p>
    <w:p>
      <w:pPr>
        <w:pStyle w:val="TextBody"/>
      </w:pPr>
      <w:r>
        <w:t xml:space="preserve">Nombre de fiches projet (opération à travailler) : 608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Nom: CA CIVIS (Communauté Intercommunale des Villes Solidaires), nature: CA, SIREN: 249740077</w:t>
      </w:r>
    </w:p>
    <w:p>
      <w:pPr>
        <w:numPr>
          <w:ilvl w:val="0"/>
          <w:numId w:val="1006"/>
        </w:numPr>
        <w:pStyle w:val="Compact"/>
      </w:pPr>
      <w:r>
        <w:t xml:space="preserve">Nom: Saint-Pierre, nature: commune, SIREN: 97416</w:t>
      </w:r>
    </w:p>
    <w:p>
      <w:pPr>
        <w:numPr>
          <w:ilvl w:val="0"/>
          <w:numId w:val="1006"/>
        </w:numPr>
        <w:pStyle w:val="Compact"/>
      </w:pPr>
      <w:r>
        <w:t xml:space="preserve">Nom: Saint-Louis, nature: commune, SIREN: 97414</w:t>
      </w:r>
    </w:p>
    <w:p>
      <w:pPr>
        <w:numPr>
          <w:ilvl w:val="0"/>
          <w:numId w:val="1006"/>
        </w:numPr>
        <w:pStyle w:val="Compact"/>
      </w:pPr>
      <w:r>
        <w:t xml:space="preserve">Nom: L’Étang-Salé, nature: commune, SIREN: 97404</w:t>
      </w:r>
    </w:p>
    <w:p>
      <w:pPr>
        <w:numPr>
          <w:ilvl w:val="0"/>
          <w:numId w:val="1006"/>
        </w:numPr>
        <w:pStyle w:val="Compact"/>
      </w:pPr>
      <w:r>
        <w:t xml:space="preserve">Nom: Les Avirons, nature: commune, SIREN: 97401</w:t>
      </w:r>
    </w:p>
    <w:p>
      <w:pPr>
        <w:numPr>
          <w:ilvl w:val="0"/>
          <w:numId w:val="1006"/>
        </w:numPr>
        <w:pStyle w:val="Compact"/>
      </w:pPr>
      <w:r>
        <w:t xml:space="preserve">Nom: Petite-Île, nature: commune, SIREN: 97405</w:t>
      </w:r>
    </w:p>
    <w:p>
      <w:pPr>
        <w:numPr>
          <w:ilvl w:val="0"/>
          <w:numId w:val="1006"/>
        </w:numPr>
        <w:pStyle w:val="Compact"/>
      </w:pPr>
      <w:r>
        <w:t xml:space="preserve">Nom: Cilaos, nature: commune, SIREN: 97424</w:t>
      </w:r>
    </w:p>
    <w:p>
      <w:pPr>
        <w:numPr>
          <w:ilvl w:val="0"/>
          <w:numId w:val="1006"/>
        </w:numPr>
        <w:pStyle w:val="Compact"/>
      </w:pPr>
      <w:r>
        <w:t xml:space="preserve">Nom: La Réunion, nature: departement, SIREN: 974</w:t>
      </w:r>
    </w:p>
    <w:p>
      <w:pPr>
        <w:numPr>
          <w:ilvl w:val="0"/>
          <w:numId w:val="1006"/>
        </w:numPr>
        <w:pStyle w:val="Compact"/>
      </w:pPr>
      <w:r>
        <w:t xml:space="preserve">Nom: La Réunion, nature: region, SIREN: 04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Communes, Département, Région, Direction Régionale Caisse des Dépots et Consignation, Direction Régionale BPI France, AFD, CAF, Syndicat Mixte de Pierrefonds, ILEVA, et CIAS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2022-05-06T15:23:26Z</dcterms:created>
  <dcterms:modified xsi:type="dcterms:W3CDTF">2022-05-06T15:23:26Z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