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La Roche sur Yon Agglomération</w:t>
      </w:r>
    </w:p>
    <w:p>
      <w:pPr>
        <w:pStyle w:val="TextBody"/>
      </w:pPr>
      <w:r>
        <w:t xml:space="preserve">Si protocole de préfiguration : date de signature : 28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La Roche sur Yon - Agglomération, nature: CA, SIREN: 248500589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 Contrat de ville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Territoires d’industrie</w:t>
      </w:r>
    </w:p>
    <w:p>
      <w:pPr>
        <w:numPr>
          <w:ilvl w:val="0"/>
          <w:numId w:val="1001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L’agglo capitale de la transition écologique</w:t>
      </w:r>
    </w:p>
    <w:p>
      <w:pPr>
        <w:numPr>
          <w:ilvl w:val="0"/>
          <w:numId w:val="1002"/>
        </w:numPr>
        <w:pStyle w:val="Compact"/>
      </w:pPr>
      <w:r>
        <w:t xml:space="preserve">L’agglo capitale facile à vivre</w:t>
      </w:r>
    </w:p>
    <w:p>
      <w:pPr>
        <w:numPr>
          <w:ilvl w:val="0"/>
          <w:numId w:val="1002"/>
        </w:numPr>
        <w:pStyle w:val="Compact"/>
      </w:pPr>
      <w:r>
        <w:t xml:space="preserve">L’agglo capitale innovante et apprenante pour l’emploi</w:t>
      </w:r>
    </w:p>
    <w:p>
      <w:pPr>
        <w:numPr>
          <w:ilvl w:val="0"/>
          <w:numId w:val="1002"/>
        </w:numPr>
        <w:pStyle w:val="Compact"/>
      </w:pPr>
      <w:r>
        <w:t xml:space="preserve">L’agglo capitale du bien être à tous les âges</w:t>
      </w:r>
    </w:p>
    <w:p>
      <w:pPr>
        <w:numPr>
          <w:ilvl w:val="0"/>
          <w:numId w:val="1002"/>
        </w:numPr>
        <w:pStyle w:val="Compact"/>
      </w:pPr>
      <w:r>
        <w:t xml:space="preserve">L’agglo capitale à toutes les échelles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représentants des signataires et partenaires</w:t>
      </w:r>
    </w:p>
    <w:p>
      <w:pPr>
        <w:numPr>
          <w:ilvl w:val="0"/>
          <w:numId w:val="1004"/>
        </w:numPr>
        <w:pStyle w:val="Compact"/>
      </w:pPr>
      <w:r>
        <w:t xml:space="preserve">Nom: CA La Roche sur Yon - Agglomération, nature: CA, SIREN: 248500589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2022-05-06T15:23:20Z</dcterms:created>
  <dcterms:modified xsi:type="dcterms:W3CDTF">2022-05-06T15:23:20Z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