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claire.hamon@vendee.gouv.fr</w:t>
      </w:r>
    </w:p>
    <w:p>
      <w:pPr>
        <w:pStyle w:val="TextBody"/>
      </w:pPr>
      <w:r>
        <w:t xml:space="preserve">Date de signature du CRTE : 18 octobre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Sud Vendée Littoral</w:t>
      </w:r>
    </w:p>
    <w:p>
      <w:pPr>
        <w:pStyle w:val="TextBody"/>
      </w:pPr>
      <w:r>
        <w:t xml:space="preserve">Si protocole de préfiguration : date de signature : 28 avril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1"/>
        </w:numPr>
        <w:pStyle w:val="Compact"/>
      </w:pPr>
      <w:r>
        <w:t xml:space="preserve">Nom: Vendée, nature: departement, SIREN: 85</w:t>
      </w:r>
    </w:p>
    <w:p>
      <w:pPr>
        <w:numPr>
          <w:ilvl w:val="0"/>
          <w:numId w:val="1001"/>
        </w:numPr>
        <w:pStyle w:val="Compact"/>
      </w:pPr>
      <w:r>
        <w:t xml:space="preserve">Nom: CC Sud Vendée Littoral, nature: CC, SIREN: 200073260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PAPI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Convention Territoriale Globale</w:t>
      </w:r>
    </w:p>
    <w:p>
      <w:pPr>
        <w:numPr>
          <w:ilvl w:val="0"/>
          <w:numId w:val="1002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doter le territoire de documents de planificatin au service de l’aménagement et de l’urbanisme</w:t>
      </w:r>
    </w:p>
    <w:p>
      <w:pPr>
        <w:numPr>
          <w:ilvl w:val="0"/>
          <w:numId w:val="1004"/>
        </w:numPr>
        <w:pStyle w:val="Compact"/>
      </w:pPr>
      <w:r>
        <w:t xml:space="preserve">améliorer la gestion et la préservation des milieux aquatiques, la gestion et la qualité de l’eau, de l’air et de la biodiversité</w:t>
      </w:r>
    </w:p>
    <w:p>
      <w:pPr>
        <w:numPr>
          <w:ilvl w:val="0"/>
          <w:numId w:val="1004"/>
        </w:numPr>
        <w:pStyle w:val="Compact"/>
      </w:pPr>
      <w:r>
        <w:t xml:space="preserve">preserver et valoriser les paysages qui font l’identité du territoire, préserver et régénérer la biodiversité du territoire</w:t>
      </w:r>
    </w:p>
    <w:p>
      <w:pPr>
        <w:numPr>
          <w:ilvl w:val="0"/>
          <w:numId w:val="1004"/>
        </w:numPr>
        <w:pStyle w:val="Compact"/>
      </w:pPr>
      <w:r>
        <w:t xml:space="preserve">élaborer et mettre en oeuvre des documents de planification stratégiques pour réussir la transition énergétique et climatique</w:t>
      </w:r>
    </w:p>
    <w:p>
      <w:pPr>
        <w:numPr>
          <w:ilvl w:val="0"/>
          <w:numId w:val="1004"/>
        </w:numPr>
        <w:pStyle w:val="Compact"/>
      </w:pPr>
      <w:r>
        <w:t xml:space="preserve">améliorer la gestion des déchets, développer l’économie circulaire pour favoriser le réemploi, lutter contre le gaspillage</w:t>
      </w:r>
    </w:p>
    <w:p>
      <w:pPr>
        <w:numPr>
          <w:ilvl w:val="0"/>
          <w:numId w:val="1004"/>
        </w:numPr>
        <w:pStyle w:val="Compact"/>
      </w:pPr>
      <w:r>
        <w:t xml:space="preserve">développer la sobriété énergétique</w:t>
      </w:r>
    </w:p>
    <w:p>
      <w:pPr>
        <w:numPr>
          <w:ilvl w:val="0"/>
          <w:numId w:val="1004"/>
        </w:numPr>
        <w:pStyle w:val="Compact"/>
      </w:pPr>
      <w:r>
        <w:t xml:space="preserve">encourager le développement des mobilités et modes de transports durables</w:t>
      </w:r>
    </w:p>
    <w:p>
      <w:pPr>
        <w:numPr>
          <w:ilvl w:val="0"/>
          <w:numId w:val="1004"/>
        </w:numPr>
        <w:pStyle w:val="Compact"/>
      </w:pPr>
      <w:r>
        <w:t xml:space="preserve">mettre en oeuvre la stratégie de développement économique de la CC</w:t>
      </w:r>
    </w:p>
    <w:p>
      <w:pPr>
        <w:numPr>
          <w:ilvl w:val="0"/>
          <w:numId w:val="1004"/>
        </w:numPr>
        <w:pStyle w:val="Compact"/>
      </w:pPr>
      <w:r>
        <w:t xml:space="preserve">élaborer et mettre en oeuvre une stratégie de marketing teritorial afin de faire connaître le territoire</w:t>
      </w:r>
    </w:p>
    <w:p>
      <w:pPr>
        <w:numPr>
          <w:ilvl w:val="0"/>
          <w:numId w:val="1004"/>
        </w:numPr>
        <w:pStyle w:val="Compact"/>
      </w:pPr>
      <w:r>
        <w:t xml:space="preserve">créer les conditions de coopération et de dialogue pour favoriser l’emploi et la formation professionnelle</w:t>
      </w:r>
    </w:p>
    <w:p>
      <w:pPr>
        <w:numPr>
          <w:ilvl w:val="0"/>
          <w:numId w:val="1004"/>
        </w:numPr>
        <w:pStyle w:val="Compact"/>
      </w:pPr>
      <w:r>
        <w:t xml:space="preserve">promouvoir et valoriser le patrimoine</w:t>
      </w:r>
    </w:p>
    <w:p>
      <w:pPr>
        <w:numPr>
          <w:ilvl w:val="0"/>
          <w:numId w:val="1004"/>
        </w:numPr>
        <w:pStyle w:val="Compact"/>
      </w:pPr>
      <w:r>
        <w:t xml:space="preserve">valoriser les productions agricoles et de la mer, et développer l’approvisionnement local et durable</w:t>
      </w:r>
    </w:p>
    <w:p>
      <w:pPr>
        <w:numPr>
          <w:ilvl w:val="0"/>
          <w:numId w:val="1004"/>
        </w:numPr>
        <w:pStyle w:val="Compact"/>
      </w:pPr>
      <w:r>
        <w:t xml:space="preserve">mise en oeuvre de la stratégie de développement touristique de la CC</w:t>
      </w:r>
    </w:p>
    <w:p>
      <w:pPr>
        <w:numPr>
          <w:ilvl w:val="0"/>
          <w:numId w:val="1004"/>
        </w:numPr>
        <w:pStyle w:val="Compact"/>
      </w:pPr>
      <w:r>
        <w:t xml:space="preserve">développer/renforcer la silver économie</w:t>
      </w:r>
    </w:p>
    <w:p>
      <w:pPr>
        <w:numPr>
          <w:ilvl w:val="0"/>
          <w:numId w:val="1004"/>
        </w:numPr>
        <w:pStyle w:val="Compact"/>
      </w:pPr>
      <w:r>
        <w:t xml:space="preserve">mettre en place un politique communautaire innovante en matière d’habitat favorisant la croissance démographique et améliorant le parcours résidentiel et oeuvrant pour la rénovation énergétique du bâti</w:t>
      </w:r>
    </w:p>
    <w:p>
      <w:pPr>
        <w:numPr>
          <w:ilvl w:val="0"/>
          <w:numId w:val="1004"/>
        </w:numPr>
        <w:pStyle w:val="Compact"/>
      </w:pPr>
      <w:r>
        <w:t xml:space="preserve">conforter et valoriser le maillage des équipements et des services du territoire autoir et avec sa ville-centre</w:t>
      </w:r>
    </w:p>
    <w:p>
      <w:pPr>
        <w:numPr>
          <w:ilvl w:val="0"/>
          <w:numId w:val="1004"/>
        </w:numPr>
        <w:pStyle w:val="Compact"/>
      </w:pPr>
      <w:r>
        <w:t xml:space="preserve">conforter l’attractivité résidentielle</w:t>
      </w:r>
    </w:p>
    <w:p>
      <w:pPr>
        <w:numPr>
          <w:ilvl w:val="0"/>
          <w:numId w:val="1004"/>
        </w:numPr>
        <w:pStyle w:val="Compact"/>
      </w:pPr>
      <w:r>
        <w:t xml:space="preserve">mettre en cohérence la politique enfance jeunesse sur l’ensemble du territoire</w:t>
      </w:r>
    </w:p>
    <w:p>
      <w:pPr>
        <w:numPr>
          <w:ilvl w:val="0"/>
          <w:numId w:val="1004"/>
        </w:numPr>
        <w:pStyle w:val="Compact"/>
      </w:pPr>
      <w:r>
        <w:t xml:space="preserve">être partenaire de la santé et lutter contre les déserts médicaux</w:t>
      </w:r>
    </w:p>
    <w:p>
      <w:pPr>
        <w:numPr>
          <w:ilvl w:val="0"/>
          <w:numId w:val="1004"/>
        </w:numPr>
        <w:pStyle w:val="Compact"/>
      </w:pPr>
      <w:r>
        <w:t xml:space="preserve">accompagner l’églaité d’accès aux droits et aux services de proximité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26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CC Sud Vendée Littoral, nature: CC, SIREN: 200073260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 et Ateliers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DDTM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2022-05-06T15:23:21Z</dcterms:created>
  <dcterms:modified xsi:type="dcterms:W3CDTF">2022-05-06T15:23:21Z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