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lydie.laurent@seine-et-marne.gouv.fr</w:t>
      </w:r>
    </w:p>
    <w:p>
      <w:pPr>
        <w:pStyle w:val="TextBody"/>
      </w:pPr>
      <w:r>
        <w:t xml:space="preserve">Date de signature du CRTE : 15 novembre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Brie des Rivières et Châteaux</w:t>
      </w:r>
    </w:p>
    <w:p>
      <w:pPr>
        <w:pStyle w:val="TextBody"/>
      </w:pPr>
      <w:r>
        <w:t xml:space="preserve">Si protocole de préfiguration : date de signature : 15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Brie des Rivières et Châteaux, nature: CC, SIREN: 200070779</w:t>
      </w:r>
    </w:p>
    <w:p>
      <w:pPr>
        <w:numPr>
          <w:ilvl w:val="0"/>
          <w:numId w:val="1001"/>
        </w:numPr>
        <w:pStyle w:val="Compact"/>
      </w:pPr>
      <w:r>
        <w:t xml:space="preserve">Préfet 77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DE TERRITOIRE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de partenariat pour des Maisons Médicales avec la SEM IDF Investissements et Territoires</w:t>
      </w:r>
    </w:p>
    <w:p>
      <w:pPr>
        <w:numPr>
          <w:ilvl w:val="0"/>
          <w:numId w:val="1003"/>
        </w:numPr>
        <w:pStyle w:val="Compact"/>
      </w:pPr>
      <w:r>
        <w:t xml:space="preserve">convention sur la plateforme territoriale de la rénovation énergétique avec le Département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Intercommunal de Développement</w:t>
      </w:r>
    </w:p>
    <w:p>
      <w:pPr>
        <w:numPr>
          <w:ilvl w:val="0"/>
          <w:numId w:val="1003"/>
        </w:numPr>
        <w:pStyle w:val="Compact"/>
      </w:pPr>
      <w:r>
        <w:t xml:space="preserve">Convention d’objectifs Natura2000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Tendre vers un territoire solidaire qui garantit à ses habitants le bien vivre ensemble dans un cadre de vie qui répond aux enjeux écologiques</w:t>
      </w:r>
    </w:p>
    <w:p>
      <w:pPr>
        <w:numPr>
          <w:ilvl w:val="0"/>
          <w:numId w:val="1004"/>
        </w:numPr>
        <w:pStyle w:val="Compact"/>
      </w:pPr>
      <w:r>
        <w:t xml:space="preserve">Soutenir et accompagner le monde économique (entrepreneurs,agriculteurs,commerçants,acteurs du tourisme …) dans ses actions durables</w:t>
      </w:r>
    </w:p>
    <w:p>
      <w:pPr>
        <w:numPr>
          <w:ilvl w:val="0"/>
          <w:numId w:val="1004"/>
        </w:numPr>
        <w:pStyle w:val="Compact"/>
      </w:pPr>
      <w:r>
        <w:t xml:space="preserve">renforcer les mobilités pour limiter l’impact carbone et désenclaver les zones isolées</w:t>
      </w:r>
    </w:p>
    <w:p>
      <w:pPr>
        <w:numPr>
          <w:ilvl w:val="0"/>
          <w:numId w:val="1004"/>
        </w:numPr>
        <w:pStyle w:val="Compact"/>
      </w:pPr>
      <w:r>
        <w:t xml:space="preserve">Préserver les espaces naturels,la biodiversité et le patrimoine architectural</w:t>
      </w:r>
    </w:p>
    <w:p>
      <w:pPr>
        <w:numPr>
          <w:ilvl w:val="0"/>
          <w:numId w:val="1004"/>
        </w:numPr>
        <w:pStyle w:val="Compact"/>
      </w:pPr>
      <w:r>
        <w:t xml:space="preserve">Favoriser la rénovation énergétique du bâti public et privé</w:t>
      </w:r>
    </w:p>
    <w:p>
      <w:pPr>
        <w:numPr>
          <w:ilvl w:val="0"/>
          <w:numId w:val="1004"/>
        </w:numPr>
        <w:pStyle w:val="Compact"/>
      </w:pPr>
      <w:r>
        <w:t xml:space="preserve">Préserver les ressources en eau et favoriser la production d’énergie locale et renouvelable pour limiter la dépendance du territoire aux énergies fossiles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45</w:t>
      </w:r>
    </w:p>
    <w:p>
      <w:pPr>
        <w:pStyle w:val="TextBody"/>
      </w:pPr>
      <w:r>
        <w:t xml:space="preserve">Nombre de fiches projet (opération à travailler) : 40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 du département</w:t>
      </w:r>
    </w:p>
    <w:p>
      <w:pPr>
        <w:numPr>
          <w:ilvl w:val="0"/>
          <w:numId w:val="1006"/>
        </w:numPr>
        <w:pStyle w:val="Compact"/>
      </w:pPr>
      <w:r>
        <w:t xml:space="preserve">Nom: CC Brie des Rivières et Châteaux, nature: CC, SIREN: 200070779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élus/techniciens, Consultation publique/citoyenne, et Ateliers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2022-05-06T15:23:12Z</dcterms:created>
  <dcterms:modified xsi:type="dcterms:W3CDTF">2022-05-06T15:23:12Z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