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pref-anct@seine-maritime.gouv.fr</w:t>
      </w:r>
    </w:p>
    <w:p>
      <w:pPr>
        <w:pStyle w:val="TextBody"/>
      </w:pPr>
      <w:r>
        <w:t xml:space="preserve">Date de signature du CRTE : 19 juillet 2021</w:t>
      </w:r>
    </w:p>
    <w:p>
      <w:pPr>
        <w:pStyle w:val="TextBody"/>
      </w:pPr>
      <w:r>
        <w:t xml:space="preserve">Nature juridique de la structure porteuse : Métropole</w:t>
      </w:r>
    </w:p>
    <w:p>
      <w:pPr>
        <w:pStyle w:val="TextBody"/>
      </w:pPr>
      <w:r>
        <w:t xml:space="preserve">Nom de la structure porteuse : Communauté urbaine Le Havre Seine Métropole - Métropole Rouen Normandie</w:t>
      </w:r>
    </w:p>
    <w:p>
      <w:pPr>
        <w:pStyle w:val="TextBody"/>
      </w:pPr>
      <w:r>
        <w:t xml:space="preserve">Si protocole de préfiguration : date de signature : 01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Métropole Rouen Normandie, nature: METRO, SIREN: 200023414</w:t>
      </w:r>
    </w:p>
    <w:p>
      <w:pPr>
        <w:numPr>
          <w:ilvl w:val="0"/>
          <w:numId w:val="1001"/>
        </w:numPr>
        <w:pStyle w:val="Compact"/>
      </w:pPr>
      <w:r>
        <w:t xml:space="preserve">Nom: Le Havre Seine Métropole, nature: CU, SIREN: 200084952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Pacte territorial de développement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vallée de la Seine : un axe stratégique commun</w:t>
      </w:r>
    </w:p>
    <w:p>
      <w:pPr>
        <w:numPr>
          <w:ilvl w:val="0"/>
          <w:numId w:val="1005"/>
        </w:numPr>
        <w:pStyle w:val="Compact"/>
      </w:pPr>
      <w:r>
        <w:t xml:space="preserve">Développer des transports en commun propres et performants et faciliter les déplacements sur le territoire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écologique du territoire</w:t>
      </w:r>
    </w:p>
    <w:p>
      <w:pPr>
        <w:numPr>
          <w:ilvl w:val="0"/>
          <w:numId w:val="1005"/>
        </w:numPr>
        <w:pStyle w:val="Compact"/>
      </w:pPr>
      <w:r>
        <w:t xml:space="preserve">Restaurer les fonctionnalités écologiques pour enraciner l’attrait du territoire</w:t>
      </w:r>
    </w:p>
    <w:p>
      <w:pPr>
        <w:numPr>
          <w:ilvl w:val="0"/>
          <w:numId w:val="1005"/>
        </w:numPr>
        <w:pStyle w:val="Compact"/>
      </w:pPr>
      <w:r>
        <w:t xml:space="preserve">Favoriser une économie circulaire et une sobriété foncière</w:t>
      </w:r>
    </w:p>
    <w:p>
      <w:pPr>
        <w:numPr>
          <w:ilvl w:val="0"/>
          <w:numId w:val="1005"/>
        </w:numPr>
        <w:pStyle w:val="Compact"/>
      </w:pPr>
      <w:r>
        <w:t xml:space="preserve">Renforcer la 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Conforter l’attractivité territoriale grâce aux richesses patrimoniales et à une ambition culturelle partagée</w:t>
      </w:r>
    </w:p>
    <w:p>
      <w:pPr>
        <w:numPr>
          <w:ilvl w:val="0"/>
          <w:numId w:val="1005"/>
        </w:numPr>
        <w:pStyle w:val="Compact"/>
      </w:pPr>
      <w:r>
        <w:t xml:space="preserve">Conduire les transformations du paysage industrialo-portuaire pour une interface ville-port qualitative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58</w:t>
      </w:r>
    </w:p>
    <w:p>
      <w:pPr>
        <w:pStyle w:val="TextBody"/>
      </w:pPr>
      <w:r>
        <w:t xml:space="preserve">Nombre de fiches projet (opération à travailler) : 200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Métropole Rouen Normandie, nature: METRO, SIREN: 200023414</w:t>
      </w:r>
    </w:p>
    <w:p>
      <w:pPr>
        <w:numPr>
          <w:ilvl w:val="0"/>
          <w:numId w:val="1007"/>
        </w:numPr>
        <w:pStyle w:val="Compact"/>
      </w:pPr>
      <w:r>
        <w:t xml:space="preserve">Nom: Le Havre Seine Métropole, nature: CU, SIREN: 200084952</w:t>
      </w:r>
    </w:p>
    <w:p>
      <w:pPr>
        <w:pStyle w:val="FirstParagraph"/>
      </w:pPr>
      <w:r>
        <w:t xml:space="preserve">Liste des instances de partenariat mobilisées ou créées : Equipe-projet, Réunion plénière sur les 2 EPCI, Conseil de développement, et Groupes de travail par axes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HAROPA, Synerzip-LH, et CCI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8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Tiers Lieux</w:t>
      </w:r>
    </w:p>
    <w:p>
      <w:pPr>
        <w:numPr>
          <w:ilvl w:val="0"/>
          <w:numId w:val="1008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45.03M€</w:t>
      </w:r>
    </w:p>
    <w:p>
      <w:pPr>
        <w:pStyle w:val="TextBody"/>
      </w:pPr>
      <w:r>
        <w:t xml:space="preserve">Montant total en euros des engagements financiers des collectivités locales et leurs établissements publics : 45.03M€</w:t>
      </w:r>
    </w:p>
    <w:p>
      <w:pPr>
        <w:pStyle w:val="TextBody"/>
      </w:pPr>
      <w:r>
        <w:t xml:space="preserve">Montant total en euros des engagements financiers de l’Etat et de ses opérateurs Plan de relance : 144.58M€</w:t>
      </w:r>
    </w:p>
    <w:p>
      <w:pPr>
        <w:pStyle w:val="TextBody"/>
      </w:pPr>
      <w:r>
        <w:t xml:space="preserve">Montant total en euros des engagements financiers de l’Etat et de ses opérateurs hors plan de relance : 24.54M€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2022-05-06T15:23:12Z</dcterms:created>
  <dcterms:modified xsi:type="dcterms:W3CDTF">2022-05-06T15:23:12Z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