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francois.ayma@haute-savoie.gouv.fr</w:t>
      </w:r>
    </w:p>
    <w:p>
      <w:pPr>
        <w:pStyle w:val="TextBody"/>
      </w:pPr>
      <w:r>
        <w:t xml:space="preserve">Date de signature du CRTE : 03 février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Grand Annecy</w:t>
      </w:r>
    </w:p>
    <w:p>
      <w:pPr>
        <w:pStyle w:val="TextBody"/>
      </w:pPr>
      <w:r>
        <w:t xml:space="preserve">Si protocole de préfiguration : date de signature : 09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du Grand Annecy, nature: CA, SIREN: 200066793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Documents et cadres de financement sur les thématiques natures, environnement et eau</w:t>
      </w:r>
    </w:p>
    <w:p>
      <w:pPr>
        <w:numPr>
          <w:ilvl w:val="0"/>
          <w:numId w:val="1002"/>
        </w:numPr>
        <w:pStyle w:val="Compact"/>
      </w:pPr>
      <w:r>
        <w:t xml:space="preserve">Projets agro-environnementaux et climatiques</w:t>
      </w:r>
    </w:p>
    <w:p>
      <w:pPr>
        <w:numPr>
          <w:ilvl w:val="0"/>
          <w:numId w:val="1002"/>
        </w:numPr>
        <w:pStyle w:val="Compact"/>
      </w:pPr>
      <w:r>
        <w:t xml:space="preserve">Plans pastoraux territoriaux</w:t>
      </w:r>
    </w:p>
    <w:p>
      <w:pPr>
        <w:numPr>
          <w:ilvl w:val="0"/>
          <w:numId w:val="1002"/>
        </w:numPr>
        <w:pStyle w:val="Compact"/>
      </w:pPr>
      <w:r>
        <w:t xml:space="preserve">Conventions pour le logement des travailleurs saisonniers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SPPEH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mixite sociale d’Epagny-Metz-Tessy et de Poisy</w:t>
      </w:r>
    </w:p>
    <w:p>
      <w:pPr>
        <w:numPr>
          <w:ilvl w:val="0"/>
          <w:numId w:val="1003"/>
        </w:numPr>
        <w:pStyle w:val="Compact"/>
      </w:pPr>
      <w:r>
        <w:t xml:space="preserve">Contrats ADEME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Plan Départemental d’Action pour le Logement et l’Hébergement des Personnes Défavorisées</w:t>
      </w:r>
    </w:p>
    <w:p>
      <w:pPr>
        <w:numPr>
          <w:ilvl w:val="0"/>
          <w:numId w:val="1003"/>
        </w:numPr>
        <w:pStyle w:val="Compact"/>
      </w:pPr>
      <w:r>
        <w:t xml:space="preserve">Convention</w:t>
      </w:r>
      <w:r>
        <w:t xml:space="preserve"> </w:t>
      </w:r>
      <w:r>
        <w:t xml:space="preserve">“</w:t>
      </w:r>
      <w:r>
        <w:t xml:space="preserve">service comptables et financiers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Maîtriser nos consommations d’énergie</w:t>
      </w:r>
    </w:p>
    <w:p>
      <w:pPr>
        <w:numPr>
          <w:ilvl w:val="0"/>
          <w:numId w:val="1005"/>
        </w:numPr>
        <w:pStyle w:val="Compact"/>
      </w:pPr>
      <w:r>
        <w:t xml:space="preserve">Encourager les alternatives à la voiture individuelle</w:t>
      </w:r>
    </w:p>
    <w:p>
      <w:pPr>
        <w:numPr>
          <w:ilvl w:val="0"/>
          <w:numId w:val="1005"/>
        </w:numPr>
        <w:pStyle w:val="Compact"/>
      </w:pPr>
      <w:r>
        <w:t xml:space="preserve">Préserver et valoriser les ressources du territoire - Soutenir et valoriser notre agriculture</w:t>
      </w:r>
    </w:p>
    <w:p>
      <w:pPr>
        <w:numPr>
          <w:ilvl w:val="0"/>
          <w:numId w:val="1005"/>
        </w:numPr>
        <w:pStyle w:val="Compact"/>
      </w:pPr>
      <w:r>
        <w:t xml:space="preserve">Réduire la production de déchets et favoriser le réemploi</w:t>
      </w:r>
    </w:p>
    <w:p>
      <w:pPr>
        <w:numPr>
          <w:ilvl w:val="0"/>
          <w:numId w:val="1005"/>
        </w:numPr>
        <w:pStyle w:val="Compact"/>
      </w:pPr>
      <w:r>
        <w:t xml:space="preserve">Mettre en place une stratégie d’adaptation au changement climatique</w:t>
      </w:r>
    </w:p>
    <w:p>
      <w:pPr>
        <w:numPr>
          <w:ilvl w:val="0"/>
          <w:numId w:val="1005"/>
        </w:numPr>
        <w:pStyle w:val="Compact"/>
      </w:pPr>
      <w:r>
        <w:t xml:space="preserve">Biodiversités et espaces naturels</w:t>
      </w:r>
    </w:p>
    <w:p>
      <w:pPr>
        <w:numPr>
          <w:ilvl w:val="0"/>
          <w:numId w:val="1005"/>
        </w:numPr>
        <w:pStyle w:val="Compact"/>
      </w:pPr>
      <w:r>
        <w:t xml:space="preserve">Hébergement</w:t>
      </w:r>
    </w:p>
    <w:p>
      <w:pPr>
        <w:numPr>
          <w:ilvl w:val="0"/>
          <w:numId w:val="1005"/>
        </w:numPr>
        <w:pStyle w:val="Compact"/>
      </w:pPr>
      <w:r>
        <w:t xml:space="preserve">Prévention de la perte d’autonomie et soutien des proches</w:t>
      </w:r>
    </w:p>
    <w:p>
      <w:pPr>
        <w:numPr>
          <w:ilvl w:val="0"/>
          <w:numId w:val="1005"/>
        </w:numPr>
        <w:pStyle w:val="Compact"/>
      </w:pPr>
      <w:r>
        <w:t xml:space="preserve">Lutte contre l’isolement</w:t>
      </w:r>
    </w:p>
    <w:p>
      <w:pPr>
        <w:numPr>
          <w:ilvl w:val="0"/>
          <w:numId w:val="1005"/>
        </w:numPr>
        <w:pStyle w:val="Compact"/>
      </w:pPr>
      <w:r>
        <w:t xml:space="preserve">Accès aux soins</w:t>
      </w:r>
    </w:p>
    <w:p>
      <w:pPr>
        <w:numPr>
          <w:ilvl w:val="0"/>
          <w:numId w:val="1005"/>
        </w:numPr>
        <w:pStyle w:val="Compact"/>
      </w:pPr>
      <w:r>
        <w:t xml:space="preserve">Développement des outils numériques</w:t>
      </w:r>
    </w:p>
    <w:p>
      <w:pPr>
        <w:numPr>
          <w:ilvl w:val="0"/>
          <w:numId w:val="1005"/>
        </w:numPr>
        <w:pStyle w:val="Compact"/>
      </w:pPr>
      <w:r>
        <w:t xml:space="preserve">Accompagner les professionnels</w:t>
      </w:r>
    </w:p>
    <w:p>
      <w:pPr>
        <w:numPr>
          <w:ilvl w:val="0"/>
          <w:numId w:val="1005"/>
        </w:numPr>
        <w:pStyle w:val="Compact"/>
      </w:pPr>
      <w:r>
        <w:t xml:space="preserve">Renouer avec la jeunesse</w:t>
      </w:r>
    </w:p>
    <w:p>
      <w:pPr>
        <w:numPr>
          <w:ilvl w:val="0"/>
          <w:numId w:val="1005"/>
        </w:numPr>
        <w:pStyle w:val="Compact"/>
      </w:pPr>
      <w:r>
        <w:t xml:space="preserve">Aménager les infrastructures d’accueil des gens du voyage</w:t>
      </w:r>
    </w:p>
    <w:p>
      <w:pPr>
        <w:numPr>
          <w:ilvl w:val="0"/>
          <w:numId w:val="1005"/>
        </w:numPr>
        <w:pStyle w:val="Compact"/>
      </w:pPr>
      <w:r>
        <w:t xml:space="preserve">Accélérer la transition écologique des entreprises</w:t>
      </w:r>
    </w:p>
    <w:p>
      <w:pPr>
        <w:numPr>
          <w:ilvl w:val="0"/>
          <w:numId w:val="1005"/>
        </w:numPr>
        <w:pStyle w:val="Compact"/>
      </w:pPr>
      <w:r>
        <w:t xml:space="preserve">Accompagner et soutenir tous les acteurs</w:t>
      </w:r>
    </w:p>
    <w:p>
      <w:pPr>
        <w:numPr>
          <w:ilvl w:val="0"/>
          <w:numId w:val="1005"/>
        </w:numPr>
        <w:pStyle w:val="Compact"/>
      </w:pPr>
      <w:r>
        <w:t xml:space="preserve">Vers un tourisme plus durable</w:t>
      </w:r>
    </w:p>
    <w:p>
      <w:pPr>
        <w:numPr>
          <w:ilvl w:val="0"/>
          <w:numId w:val="1005"/>
        </w:numPr>
        <w:pStyle w:val="Compact"/>
      </w:pPr>
      <w:r>
        <w:t xml:space="preserve">Favoriser l’implantation et le développement des entreprises</w:t>
      </w:r>
    </w:p>
    <w:p>
      <w:pPr>
        <w:numPr>
          <w:ilvl w:val="0"/>
          <w:numId w:val="1005"/>
        </w:numPr>
        <w:pStyle w:val="Compact"/>
      </w:pPr>
      <w:r>
        <w:t xml:space="preserve">Soutenir l’innovation, la recherche et l’enseignement supérieur</w:t>
      </w:r>
    </w:p>
    <w:p>
      <w:pPr>
        <w:numPr>
          <w:ilvl w:val="0"/>
          <w:numId w:val="1005"/>
        </w:numPr>
        <w:pStyle w:val="Compact"/>
      </w:pPr>
      <w:r>
        <w:t xml:space="preserve">Associer une grande diversité de citoyens aux décisions</w:t>
      </w:r>
    </w:p>
    <w:p>
      <w:pPr>
        <w:numPr>
          <w:ilvl w:val="0"/>
          <w:numId w:val="1005"/>
        </w:numPr>
        <w:pStyle w:val="Compact"/>
      </w:pPr>
      <w:r>
        <w:t xml:space="preserve">Accorder du temps, des moyens et de la méthode aux démarches de participation citoyenne</w:t>
      </w:r>
    </w:p>
    <w:p>
      <w:pPr>
        <w:numPr>
          <w:ilvl w:val="0"/>
          <w:numId w:val="1005"/>
        </w:numPr>
        <w:pStyle w:val="Compact"/>
      </w:pPr>
      <w:r>
        <w:t xml:space="preserve">Faire vivre et dynamiser le dialogue avec les deux instances participatives de l’agglomération</w:t>
      </w:r>
    </w:p>
    <w:p>
      <w:pPr>
        <w:numPr>
          <w:ilvl w:val="0"/>
          <w:numId w:val="1005"/>
        </w:numPr>
        <w:pStyle w:val="Compact"/>
      </w:pPr>
      <w:r>
        <w:t xml:space="preserve">Coopérer avec les communes du Grand Annecy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183</w:t>
      </w:r>
    </w:p>
    <w:p>
      <w:pPr>
        <w:pStyle w:val="TextBody"/>
      </w:pPr>
      <w:r>
        <w:t xml:space="preserve">Nombre de fiches projet (opération à travailler) : 192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Secrétaire Général de la Préfecture de la Haute-Savoie</w:t>
      </w:r>
    </w:p>
    <w:p>
      <w:pPr>
        <w:numPr>
          <w:ilvl w:val="0"/>
          <w:numId w:val="1007"/>
        </w:numPr>
        <w:pStyle w:val="Compact"/>
      </w:pPr>
      <w:r>
        <w:t xml:space="preserve">1ère VP du Grand Annecy à la relocalisation de l’économie et aux relations extérieures</w:t>
      </w:r>
    </w:p>
    <w:p>
      <w:pPr>
        <w:numPr>
          <w:ilvl w:val="0"/>
          <w:numId w:val="1007"/>
        </w:numPr>
        <w:pStyle w:val="Compact"/>
      </w:pPr>
      <w:r>
        <w:t xml:space="preserve">Le VP du Grand Annecy à la qualité de l’air, la transition écologique et énergétique</w:t>
      </w:r>
    </w:p>
    <w:p>
      <w:pPr>
        <w:numPr>
          <w:ilvl w:val="0"/>
          <w:numId w:val="1007"/>
        </w:numPr>
        <w:pStyle w:val="Compact"/>
      </w:pPr>
      <w:r>
        <w:t xml:space="preserve">Le VP du Grand Annecy aux finances</w:t>
      </w:r>
    </w:p>
    <w:p>
      <w:pPr>
        <w:numPr>
          <w:ilvl w:val="0"/>
          <w:numId w:val="1007"/>
        </w:numPr>
        <w:pStyle w:val="Compact"/>
      </w:pPr>
      <w:r>
        <w:t xml:space="preserve">Le Président de la CCI ou son représentant</w:t>
      </w:r>
    </w:p>
    <w:p>
      <w:pPr>
        <w:numPr>
          <w:ilvl w:val="0"/>
          <w:numId w:val="1007"/>
        </w:numPr>
        <w:pStyle w:val="Compact"/>
      </w:pPr>
      <w:r>
        <w:t xml:space="preserve">Le Président de la CMA ou son représentant</w:t>
      </w:r>
    </w:p>
    <w:p>
      <w:pPr>
        <w:numPr>
          <w:ilvl w:val="0"/>
          <w:numId w:val="1007"/>
        </w:numPr>
        <w:pStyle w:val="Compact"/>
      </w:pPr>
      <w:r>
        <w:t xml:space="preserve">Le directeur de la DDT ou son représentant</w:t>
      </w:r>
    </w:p>
    <w:p>
      <w:pPr>
        <w:numPr>
          <w:ilvl w:val="0"/>
          <w:numId w:val="1007"/>
        </w:numPr>
        <w:pStyle w:val="Compact"/>
      </w:pPr>
      <w:r>
        <w:t xml:space="preserve">Le Président de la CAF ou son représentant</w:t>
      </w:r>
    </w:p>
    <w:p>
      <w:pPr>
        <w:numPr>
          <w:ilvl w:val="0"/>
          <w:numId w:val="1007"/>
        </w:numPr>
        <w:pStyle w:val="Compact"/>
      </w:pPr>
      <w:r>
        <w:t xml:space="preserve">Nom: CA du Grand Annecy, nature: CA, SIREN: 200066793</w:t>
      </w:r>
    </w:p>
    <w:p>
      <w:pPr>
        <w:numPr>
          <w:ilvl w:val="0"/>
          <w:numId w:val="1007"/>
        </w:numPr>
        <w:pStyle w:val="Compact"/>
      </w:pPr>
      <w:r>
        <w:t xml:space="preserve">Nom: Haute-Savoie, nature: departement, SIREN: 74</w:t>
      </w:r>
    </w:p>
    <w:p>
      <w:pPr>
        <w:numPr>
          <w:ilvl w:val="0"/>
          <w:numId w:val="1007"/>
        </w:numPr>
        <w:pStyle w:val="Compact"/>
      </w:pPr>
      <w:r>
        <w:t xml:space="preserve">Nom: Auvergne-Rhône-Alpes, nature: region, SIREN: 84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Chambre des Métiers</w:t>
      </w:r>
    </w:p>
    <w:p>
      <w:pPr>
        <w:pStyle w:val="FirstParagraph"/>
      </w:pPr>
      <w:r>
        <w:t xml:space="preserve">Liste des instances de partenariat mobilisées ou créées : Comité des partenaires et Conseil de développement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Conseil de développement du Grand Annecy, Les fillières d’excellence, Les services de l’Etat en Haute-Savoie, ASTERS, Fédérations professionnellles, BPIFrance, CEREMA, SYANE, Pôle Emploi, ANAH, ADEME, Agence de l’eau, Natura2000, et Banque des Territoires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technique départementale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700 000€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2022-05-06T15:23:10Z</dcterms:created>
  <dcterms:modified xsi:type="dcterms:W3CDTF">2022-05-06T15:23:10Z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