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chloe.buisson@rhone.gouv.fr</w:t>
      </w:r>
    </w:p>
    <w:p>
      <w:pPr>
        <w:pStyle w:val="TextBody"/>
      </w:pPr>
      <w:r>
        <w:t xml:space="preserve">Date de signature du CRTE : 14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Saône Beaujolais</w:t>
      </w:r>
    </w:p>
    <w:p>
      <w:pPr>
        <w:pStyle w:val="TextBody"/>
      </w:pPr>
      <w:r>
        <w:t xml:space="preserve">Si protocole de préfiguration : date de signature : 13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Nom: Rhône, nature: departement, SIREN: 69</w:t>
      </w:r>
    </w:p>
    <w:p>
      <w:pPr>
        <w:numPr>
          <w:ilvl w:val="0"/>
          <w:numId w:val="1001"/>
        </w:numPr>
        <w:pStyle w:val="Compact"/>
      </w:pPr>
      <w:r>
        <w:t xml:space="preserve">Nom: CC Saône-Beaujolais, nature: CC, SIREN: 200067817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Action des Collectivités Territoriales pour l’Efficacité Energétique</w:t>
      </w:r>
    </w:p>
    <w:p>
      <w:pPr>
        <w:numPr>
          <w:ilvl w:val="0"/>
          <w:numId w:val="1003"/>
        </w:numPr>
        <w:pStyle w:val="Compact"/>
      </w:pPr>
      <w:r>
        <w:t xml:space="preserve">SEQUOIA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Anticiper et accompagner le territoire dans son besoin d’adaptation face aux impacts locaux du changement climatique</w:t>
      </w:r>
    </w:p>
    <w:p>
      <w:pPr>
        <w:numPr>
          <w:ilvl w:val="0"/>
          <w:numId w:val="1005"/>
        </w:numPr>
        <w:pStyle w:val="Compact"/>
      </w:pPr>
      <w:r>
        <w:t xml:space="preserve">Elaborer une stratégie pour une économie innovante, durable et créatrice d’emplois</w:t>
      </w:r>
    </w:p>
    <w:p>
      <w:pPr>
        <w:numPr>
          <w:ilvl w:val="0"/>
          <w:numId w:val="1005"/>
        </w:numPr>
        <w:pStyle w:val="Compact"/>
      </w:pPr>
      <w:r>
        <w:t xml:space="preserve">Accompagner à la transition énergétique pour une société bas carbone</w:t>
      </w:r>
    </w:p>
    <w:p>
      <w:pPr>
        <w:numPr>
          <w:ilvl w:val="0"/>
          <w:numId w:val="1005"/>
        </w:numPr>
        <w:pStyle w:val="Compact"/>
      </w:pPr>
      <w:r>
        <w:t xml:space="preserve">Développer la transversalité des politiques publiques et les coopérations inter-territoriales pour plus de cohésion sociale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pStyle w:val="FirstParagraph"/>
      </w:pPr>
      <w:r>
        <w:t xml:space="preserve">Nombre de fiches action (opération prête à démarrer) : 117</w:t>
      </w:r>
    </w:p>
    <w:p>
      <w:pPr>
        <w:pStyle w:val="TextBody"/>
      </w:pPr>
      <w:r>
        <w:t xml:space="preserve">Nombre de fiches projet (opération à travailler) : 102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Nom: Rhône, nature: departement, SIREN: 69</w:t>
      </w:r>
    </w:p>
    <w:p>
      <w:pPr>
        <w:numPr>
          <w:ilvl w:val="0"/>
          <w:numId w:val="1007"/>
        </w:numPr>
        <w:pStyle w:val="Compact"/>
      </w:pPr>
      <w:r>
        <w:t xml:space="preserve">Nom: CC Saône-Beaujolais, nature: CC, SIREN: 200067817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Entreprises et Associations</w:t>
      </w:r>
    </w:p>
    <w:p>
      <w:pPr>
        <w:pStyle w:val="TextBody"/>
      </w:pPr>
      <w:r>
        <w:t xml:space="preserve">Démarches de co-construction du CRTE : Consultation publique/citoyenne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8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8"/>
        </w:numPr>
        <w:pStyle w:val="Compact"/>
      </w:pPr>
      <w:r>
        <w:t xml:space="preserve">Tourisme durable</w:t>
      </w:r>
    </w:p>
    <w:p>
      <w:pPr>
        <w:numPr>
          <w:ilvl w:val="0"/>
          <w:numId w:val="1008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8"/>
        </w:numPr>
        <w:pStyle w:val="Compact"/>
      </w:pPr>
      <w:r>
        <w:t xml:space="preserve">Commerce, artisanat de proximité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Agence d’urbanisme</w:t>
      </w:r>
    </w:p>
    <w:p>
      <w:pPr>
        <w:pStyle w:val="TextBody"/>
      </w:pPr>
      <w:r>
        <w:t xml:space="preserve">Mobilisation d’une ingénierie externe : Bureau étude subvention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2022-05-06T15:23:05Z</dcterms:created>
  <dcterms:modified xsi:type="dcterms:W3CDTF">2022-05-06T15:23:05Z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