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anais.rinnert@haut-rhin.gouv.fr</w:t>
      </w:r>
    </w:p>
    <w:p>
      <w:pPr>
        <w:pStyle w:val="TextBody"/>
      </w:pPr>
      <w:r>
        <w:t xml:space="preserve">Date de signature du CRTE : 28 décembre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de la vallée de la Doller et du Soultzbach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Grand Est, nature: region, SIREN: 44</w:t>
      </w:r>
    </w:p>
    <w:p>
      <w:pPr>
        <w:numPr>
          <w:ilvl w:val="0"/>
          <w:numId w:val="1001"/>
        </w:numPr>
        <w:pStyle w:val="Compact"/>
      </w:pPr>
      <w:r>
        <w:t xml:space="preserve">Collectivité européenne d’Alsace</w:t>
      </w:r>
    </w:p>
    <w:p>
      <w:pPr>
        <w:numPr>
          <w:ilvl w:val="0"/>
          <w:numId w:val="1001"/>
        </w:numPr>
        <w:pStyle w:val="Compact"/>
      </w:pPr>
      <w:r>
        <w:t xml:space="preserve">Nom: CC de la Vallée de la Doller et du Soultzbach, nature: CC, SIREN: 246800676</w:t>
      </w:r>
    </w:p>
    <w:p>
      <w:pPr>
        <w:numPr>
          <w:ilvl w:val="0"/>
          <w:numId w:val="1001"/>
        </w:numPr>
        <w:pStyle w:val="Compact"/>
      </w:pPr>
      <w:r>
        <w:t xml:space="preserve">Nom: PETR du Pays Thur Doller, nature: PETR, SIREN: 200049583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CPER</w:t>
      </w:r>
    </w:p>
    <w:p>
      <w:pPr>
        <w:numPr>
          <w:ilvl w:val="0"/>
          <w:numId w:val="1002"/>
        </w:numPr>
        <w:pStyle w:val="Compact"/>
      </w:pPr>
      <w:r>
        <w:t xml:space="preserve">SRADDET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pStyle w:val="FirstParagraph"/>
      </w:pPr>
      <w:r>
        <w:t xml:space="preserve">Liste des contrats figurant dans le CRTE : POCE Sud Alsace</w:t>
      </w:r>
    </w:p>
    <w:p>
      <w:pPr>
        <w:pStyle w:val="TextBody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Territoires d’industrie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numPr>
          <w:ilvl w:val="0"/>
          <w:numId w:val="1003"/>
        </w:numPr>
        <w:pStyle w:val="Compact"/>
      </w:pPr>
      <w:r>
        <w:t xml:space="preserve">Avenir montagne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Favoriser l’usage des modes de déplacement alternatifs à l’autosolisme</w:t>
      </w:r>
    </w:p>
    <w:p>
      <w:pPr>
        <w:numPr>
          <w:ilvl w:val="0"/>
          <w:numId w:val="1004"/>
        </w:numPr>
        <w:pStyle w:val="Compact"/>
      </w:pPr>
      <w:r>
        <w:t xml:space="preserve">Construire un projet alimentaire territorial</w:t>
      </w:r>
    </w:p>
    <w:p>
      <w:pPr>
        <w:numPr>
          <w:ilvl w:val="0"/>
          <w:numId w:val="1004"/>
        </w:numPr>
        <w:pStyle w:val="Compact"/>
      </w:pPr>
      <w:r>
        <w:t xml:space="preserve">Faire du tourisme un secteur porteur d’emplois et d’activités</w:t>
      </w:r>
    </w:p>
    <w:p>
      <w:pPr>
        <w:numPr>
          <w:ilvl w:val="0"/>
          <w:numId w:val="1004"/>
        </w:numPr>
        <w:pStyle w:val="Compact"/>
      </w:pPr>
      <w:r>
        <w:t xml:space="preserve">Maintenir le foncier économique</w:t>
      </w:r>
    </w:p>
    <w:p>
      <w:pPr>
        <w:numPr>
          <w:ilvl w:val="0"/>
          <w:numId w:val="1004"/>
        </w:numPr>
        <w:pStyle w:val="Compact"/>
      </w:pPr>
      <w:r>
        <w:t xml:space="preserve">Conforter le service enfance-jeunesse</w:t>
      </w:r>
    </w:p>
    <w:p>
      <w:pPr>
        <w:numPr>
          <w:ilvl w:val="0"/>
          <w:numId w:val="1004"/>
        </w:numPr>
        <w:pStyle w:val="Compact"/>
      </w:pPr>
      <w:r>
        <w:t xml:space="preserve">Maintenir et développer les infrastructures sportives et de loisirs</w:t>
      </w:r>
    </w:p>
    <w:p>
      <w:pPr>
        <w:numPr>
          <w:ilvl w:val="0"/>
          <w:numId w:val="1004"/>
        </w:numPr>
        <w:pStyle w:val="Compact"/>
      </w:pPr>
      <w:r>
        <w:t xml:space="preserve">Définir un stratégie de santé en luttant contre l’effet de désert médical</w:t>
      </w:r>
    </w:p>
    <w:p>
      <w:pPr>
        <w:numPr>
          <w:ilvl w:val="0"/>
          <w:numId w:val="1004"/>
        </w:numPr>
        <w:pStyle w:val="Compact"/>
      </w:pPr>
      <w:r>
        <w:t xml:space="preserve">Favoriser le bien-vivre ensemble par la culture</w:t>
      </w:r>
    </w:p>
    <w:p>
      <w:pPr>
        <w:numPr>
          <w:ilvl w:val="0"/>
          <w:numId w:val="1004"/>
        </w:numPr>
        <w:pStyle w:val="Compact"/>
      </w:pPr>
      <w:r>
        <w:t xml:space="preserve">Lutter contre l’effet pendulaire en favorisant l’activité locale</w:t>
      </w:r>
    </w:p>
    <w:p>
      <w:pPr>
        <w:numPr>
          <w:ilvl w:val="0"/>
          <w:numId w:val="1004"/>
        </w:numPr>
        <w:pStyle w:val="Compact"/>
      </w:pPr>
      <w:r>
        <w:t xml:space="preserve">La mobilité en facteur de développement</w:t>
      </w:r>
    </w:p>
    <w:p>
      <w:pPr>
        <w:numPr>
          <w:ilvl w:val="0"/>
          <w:numId w:val="1004"/>
        </w:numPr>
        <w:pStyle w:val="Compact"/>
      </w:pPr>
      <w:r>
        <w:t xml:space="preserve">Environnement et cadre de vie</w:t>
      </w:r>
    </w:p>
    <w:p>
      <w:pPr>
        <w:numPr>
          <w:ilvl w:val="0"/>
          <w:numId w:val="1004"/>
        </w:numPr>
        <w:pStyle w:val="Compact"/>
      </w:pPr>
      <w:r>
        <w:t xml:space="preserve">Logement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Non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42</w:t>
      </w:r>
    </w:p>
    <w:p>
      <w:pPr>
        <w:pStyle w:val="TextBody"/>
      </w:pPr>
      <w:r>
        <w:t xml:space="preserve">Nombre de fiches projet (opération à travailler) : 70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Préfet du Haut-Rhin</w:t>
      </w:r>
    </w:p>
    <w:p>
      <w:pPr>
        <w:numPr>
          <w:ilvl w:val="0"/>
          <w:numId w:val="1006"/>
        </w:numPr>
        <w:pStyle w:val="Compact"/>
      </w:pPr>
      <w:r>
        <w:t xml:space="preserve">Nom: Grand Est, nature: region, SIREN: 44</w:t>
      </w:r>
    </w:p>
    <w:p>
      <w:pPr>
        <w:numPr>
          <w:ilvl w:val="0"/>
          <w:numId w:val="1006"/>
        </w:numPr>
        <w:pStyle w:val="Compact"/>
      </w:pPr>
      <w:r>
        <w:t xml:space="preserve">Collectivité européenne d’Alsace</w:t>
      </w:r>
    </w:p>
    <w:p>
      <w:pPr>
        <w:numPr>
          <w:ilvl w:val="0"/>
          <w:numId w:val="1006"/>
        </w:numPr>
        <w:pStyle w:val="Compact"/>
      </w:pPr>
      <w:r>
        <w:t xml:space="preserve">Nom: CC de la Vallée de la Doller et du Soultzbach, nature: CC, SIREN: 246800676</w:t>
      </w:r>
    </w:p>
    <w:p>
      <w:pPr>
        <w:pStyle w:val="FirstParagraph"/>
      </w:pPr>
      <w:r>
        <w:t xml:space="preserve">Liste des instances de partenariat mobilisées ou créées : Comité de pacte intégrateur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2022-05-06T15:23:03Z</dcterms:created>
  <dcterms:modified xsi:type="dcterms:W3CDTF">2022-05-06T15:23:03Z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