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anais.rinnert@haut-rhin.gouv.fr</w:t>
      </w:r>
    </w:p>
    <w:p>
      <w:pPr>
        <w:pStyle w:val="TextBody"/>
      </w:pPr>
      <w:r>
        <w:t xml:space="preserve">Date de signature du CRTE : 14 décembre 2021</w:t>
      </w:r>
    </w:p>
    <w:p>
      <w:pPr>
        <w:pStyle w:val="TextBody"/>
      </w:pPr>
      <w:r>
        <w:t xml:space="preserve">Nature juridique de la structure porteuse : Communauté de communes</w:t>
      </w:r>
    </w:p>
    <w:p>
      <w:pPr>
        <w:pStyle w:val="TextBody"/>
      </w:pPr>
      <w:r>
        <w:t xml:space="preserve">Nom de la structure porteuse : Communauté de communes du Sundgau</w:t>
      </w:r>
    </w:p>
    <w:p>
      <w:pPr>
        <w:pStyle w:val="TextBody"/>
      </w:pPr>
      <w:r>
        <w:t xml:space="preserve">Si protocole de préfiguration : date de signature : 21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Haut-Rhin, nature: departement, SIREN: 68</w:t>
      </w:r>
    </w:p>
    <w:p>
      <w:pPr>
        <w:numPr>
          <w:ilvl w:val="0"/>
          <w:numId w:val="1001"/>
        </w:numPr>
        <w:pStyle w:val="Compact"/>
      </w:pPr>
      <w:r>
        <w:t xml:space="preserve">Nom: Grand Est, nature: region, SIREN: 44</w:t>
      </w:r>
    </w:p>
    <w:p>
      <w:pPr>
        <w:numPr>
          <w:ilvl w:val="0"/>
          <w:numId w:val="1001"/>
        </w:numPr>
        <w:pStyle w:val="Compact"/>
      </w:pPr>
      <w:r>
        <w:t xml:space="preserve">Nom: CC Sundgau, nature: CC, SIREN: 200066041</w:t>
      </w:r>
    </w:p>
    <w:p>
      <w:pPr>
        <w:numPr>
          <w:ilvl w:val="0"/>
          <w:numId w:val="1001"/>
        </w:numPr>
        <w:pStyle w:val="Compact"/>
      </w:pPr>
      <w:r>
        <w:t xml:space="preserve">Nom: PETR du Pays du Sundgau, nature: PETR, SIREN: 200052173</w:t>
      </w:r>
    </w:p>
    <w:p>
      <w:pPr>
        <w:numPr>
          <w:ilvl w:val="0"/>
          <w:numId w:val="1001"/>
        </w:numPr>
        <w:pStyle w:val="Compact"/>
      </w:pPr>
      <w:r>
        <w:t xml:space="preserve">Collectivité européenne d’Alsace</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POCE</w:t>
      </w:r>
    </w:p>
    <w:p>
      <w:pPr>
        <w:numPr>
          <w:ilvl w:val="0"/>
          <w:numId w:val="1002"/>
        </w:numPr>
        <w:pStyle w:val="Compact"/>
      </w:pPr>
      <w:r>
        <w:t xml:space="preserve">SCOT</w:t>
      </w:r>
    </w:p>
    <w:p>
      <w:pPr>
        <w:numPr>
          <w:ilvl w:val="0"/>
          <w:numId w:val="1002"/>
        </w:numPr>
        <w:pStyle w:val="Compact"/>
      </w:pPr>
      <w:r>
        <w:t xml:space="preserve">Projet alimentaire territorial</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territorial d’éducation artistique et culturelle (CTEAC)</w:t>
      </w:r>
    </w:p>
    <w:p>
      <w:pPr>
        <w:numPr>
          <w:ilvl w:val="0"/>
          <w:numId w:val="1003"/>
        </w:numPr>
        <w:pStyle w:val="Compact"/>
      </w:pPr>
      <w:r>
        <w:t xml:space="preserve">Contrat eau et climat</w:t>
      </w:r>
    </w:p>
    <w:p>
      <w:pPr>
        <w:numPr>
          <w:ilvl w:val="0"/>
          <w:numId w:val="1003"/>
        </w:numPr>
        <w:pStyle w:val="Compact"/>
      </w:pPr>
      <w:r>
        <w:t xml:space="preserve">GERPLAN (CeA)</w:t>
      </w:r>
    </w:p>
    <w:p>
      <w:pPr>
        <w:numPr>
          <w:ilvl w:val="0"/>
          <w:numId w:val="1003"/>
        </w:numPr>
        <w:pStyle w:val="Compact"/>
      </w:pPr>
      <w:r>
        <w:t xml:space="preserve">Contrat Territorial Global (Enfance-Jeunesse)</w:t>
      </w:r>
    </w:p>
    <w:p>
      <w:pPr>
        <w:numPr>
          <w:ilvl w:val="0"/>
          <w:numId w:val="1003"/>
        </w:numPr>
        <w:pStyle w:val="Compact"/>
      </w:pPr>
      <w:r>
        <w:t xml:space="preserve">PIG Habiter mieux 68</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Gouvernance des complémentarités inter-collectivités à l’échelle du territoire</w:t>
      </w:r>
    </w:p>
    <w:p>
      <w:pPr>
        <w:numPr>
          <w:ilvl w:val="0"/>
          <w:numId w:val="1005"/>
        </w:numPr>
        <w:pStyle w:val="Compact"/>
      </w:pPr>
      <w:r>
        <w:t xml:space="preserve">Transition écologique -&gt; Plan Paysages, animation du schéma de développement éolien, rénovation thermique des logements et des entreprises du petit tertiaire, appui aux réductions de consommation d’énergies par une politique contractuelle de CEE, PAT</w:t>
      </w:r>
    </w:p>
    <w:p>
      <w:pPr>
        <w:numPr>
          <w:ilvl w:val="0"/>
          <w:numId w:val="1005"/>
        </w:numPr>
        <w:pStyle w:val="Compact"/>
      </w:pPr>
      <w:r>
        <w:t xml:space="preserve">Mobilité -&gt; Covoit’Go, schéma directeur cyclable,</w:t>
      </w:r>
    </w:p>
    <w:p>
      <w:pPr>
        <w:numPr>
          <w:ilvl w:val="0"/>
          <w:numId w:val="1005"/>
        </w:numPr>
        <w:pStyle w:val="Compact"/>
      </w:pPr>
      <w:r>
        <w:t xml:space="preserve">Développement local et attractivité -&gt; Programme européen LEADER 2014-2024, parcours</w:t>
      </w:r>
      <w:r>
        <w:t xml:space="preserve"> </w:t>
      </w:r>
      <w:r>
        <w:t xml:space="preserve">“</w:t>
      </w:r>
      <w:r>
        <w:t xml:space="preserve">art et nature STUWA</w:t>
      </w:r>
      <w:r>
        <w:t xml:space="preserve">”</w:t>
      </w:r>
    </w:p>
    <w:p>
      <w:pPr>
        <w:numPr>
          <w:ilvl w:val="0"/>
          <w:numId w:val="1005"/>
        </w:numPr>
        <w:pStyle w:val="Compact"/>
      </w:pPr>
      <w:r>
        <w:t xml:space="preserve">Cadre de vie, aménagement du territoire et urbanisme -&gt; Animation du SCoT</w:t>
      </w:r>
    </w:p>
    <w:p>
      <w:pPr>
        <w:numPr>
          <w:ilvl w:val="0"/>
          <w:numId w:val="1005"/>
        </w:numPr>
        <w:pStyle w:val="Compact"/>
      </w:pPr>
      <w:r>
        <w:t xml:space="preserve">Stratégie CC Sundgau -&gt; Favoriser la transition énergétique du territoire et viser la neutralité énergétique du territoire, tendre vers une transition écologique du territoire (plan de Gestion de l’Espace Rural et Périurbain (GERPLAN), objectifs vergers, PCAET, Contrat de territoire Eau et Climat, Mission Eau), Améliorer le cadre de vie des habitants et de l’accès aux services, Contribuer à un développement économique raisonné et durable du territoire</w:t>
      </w:r>
    </w:p>
    <w:p>
      <w:pPr>
        <w:pStyle w:val="FirstParagraph"/>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Extension urbaine maîtrisée</w:t>
      </w:r>
    </w:p>
    <w:p>
      <w:pPr>
        <w:numPr>
          <w:ilvl w:val="0"/>
          <w:numId w:val="1006"/>
        </w:numPr>
        <w:pStyle w:val="Compact"/>
      </w:pPr>
      <w:r>
        <w:t xml:space="preserve">Connaissance et protection de la biodiversité et milieux naturels</w:t>
      </w:r>
    </w:p>
    <w:p>
      <w:pPr>
        <w:numPr>
          <w:ilvl w:val="0"/>
          <w:numId w:val="1006"/>
        </w:numPr>
        <w:pStyle w:val="Compact"/>
      </w:pPr>
      <w:r>
        <w:t xml:space="preserve">Sensibilisation et animation de la transition</w:t>
      </w:r>
    </w:p>
    <w:p>
      <w:pPr>
        <w:numPr>
          <w:ilvl w:val="0"/>
          <w:numId w:val="1006"/>
        </w:numPr>
        <w:pStyle w:val="Compact"/>
      </w:pPr>
      <w:r>
        <w:t xml:space="preserve">Economie, production et consommation durable</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Loisirs</w:t>
      </w:r>
    </w:p>
    <w:p>
      <w:pPr>
        <w:numPr>
          <w:ilvl w:val="0"/>
          <w:numId w:val="1006"/>
        </w:numPr>
        <w:pStyle w:val="Compact"/>
      </w:pPr>
      <w:r>
        <w:t xml:space="preserve">Culture et patrimoine</w:t>
      </w:r>
    </w:p>
    <w:p>
      <w:pPr>
        <w:numPr>
          <w:ilvl w:val="0"/>
          <w:numId w:val="1006"/>
        </w:numPr>
        <w:pStyle w:val="Compact"/>
      </w:pPr>
      <w:r>
        <w:t xml:space="preserve">Usages et inclusion numériques</w:t>
      </w:r>
    </w:p>
    <w:p>
      <w:pPr>
        <w:numPr>
          <w:ilvl w:val="0"/>
          <w:numId w:val="1006"/>
        </w:numPr>
        <w:pStyle w:val="Compact"/>
      </w:pPr>
      <w:r>
        <w:t xml:space="preserve">Vivre ensemble, interdépendance et solidarité</w:t>
      </w:r>
    </w:p>
    <w:p>
      <w:pPr>
        <w:pStyle w:val="FirstParagraph"/>
      </w:pPr>
      <w:r>
        <w:t xml:space="preserve">Nombre de fiches action (opération prête à démarrer) : 16</w:t>
      </w:r>
    </w:p>
    <w:p>
      <w:pPr>
        <w:pStyle w:val="TextBody"/>
      </w:pPr>
      <w:r>
        <w:t xml:space="preserve">Nombre de fiches projet (opération à travailler) : 16</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Haut-Rhin, nature: departement, SIREN: 68</w:t>
      </w:r>
    </w:p>
    <w:p>
      <w:pPr>
        <w:numPr>
          <w:ilvl w:val="0"/>
          <w:numId w:val="1007"/>
        </w:numPr>
        <w:pStyle w:val="Compact"/>
      </w:pPr>
      <w:r>
        <w:t xml:space="preserve">Nom: Grand Est, nature: region, SIREN: 44</w:t>
      </w:r>
    </w:p>
    <w:p>
      <w:pPr>
        <w:numPr>
          <w:ilvl w:val="0"/>
          <w:numId w:val="1007"/>
        </w:numPr>
        <w:pStyle w:val="Compact"/>
      </w:pPr>
      <w:r>
        <w:t xml:space="preserve">Nom: CC Sundgau, nature: CC, SIREN: 200066041</w:t>
      </w:r>
    </w:p>
    <w:p>
      <w:pPr>
        <w:numPr>
          <w:ilvl w:val="0"/>
          <w:numId w:val="1007"/>
        </w:numPr>
        <w:pStyle w:val="Compact"/>
      </w:pPr>
      <w:r>
        <w:t xml:space="preserve">Nom: PETR du Pays du Sundgau, nature: PETR, SIREN: 200052173</w:t>
      </w:r>
    </w:p>
    <w:p>
      <w:pPr>
        <w:numPr>
          <w:ilvl w:val="0"/>
          <w:numId w:val="1007"/>
        </w:numPr>
        <w:pStyle w:val="Compact"/>
      </w:pPr>
      <w:r>
        <w:t xml:space="preserve">Collectivité européenne d’Alsace</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8"/>
        </w:numPr>
        <w:pStyle w:val="Compact"/>
      </w:pPr>
      <w:r>
        <w:t xml:space="preserve">Restauration et alimentation durable</w:t>
      </w:r>
    </w:p>
    <w:p>
      <w:pPr>
        <w:numPr>
          <w:ilvl w:val="0"/>
          <w:numId w:val="1008"/>
        </w:numPr>
        <w:pStyle w:val="Compact"/>
      </w:pPr>
      <w:r>
        <w:t xml:space="preserve">Connaissance et protection de la biodiversité et milieux naturels</w:t>
      </w:r>
    </w:p>
    <w:p>
      <w:pPr>
        <w:numPr>
          <w:ilvl w:val="0"/>
          <w:numId w:val="1008"/>
        </w:numPr>
        <w:pStyle w:val="Compact"/>
      </w:pPr>
      <w:r>
        <w:t xml:space="preserve">Gestion quantitative et qualitative de l’eau</w:t>
      </w:r>
    </w:p>
    <w:p>
      <w:pPr>
        <w:numPr>
          <w:ilvl w:val="0"/>
          <w:numId w:val="1008"/>
        </w:numPr>
        <w:pStyle w:val="Compact"/>
      </w:pPr>
      <w:r>
        <w:t xml:space="preserve">Sensibilisation et animation de la transition</w:t>
      </w:r>
    </w:p>
    <w:p>
      <w:pPr>
        <w:numPr>
          <w:ilvl w:val="0"/>
          <w:numId w:val="1008"/>
        </w:numPr>
        <w:pStyle w:val="Compact"/>
      </w:pPr>
      <w:r>
        <w:t xml:space="preserve">Economie, production et consommation durables</w:t>
      </w:r>
    </w:p>
    <w:p>
      <w:pPr>
        <w:numPr>
          <w:ilvl w:val="0"/>
          <w:numId w:val="1008"/>
        </w:numPr>
        <w:pStyle w:val="Compact"/>
      </w:pPr>
      <w:r>
        <w:t xml:space="preserve">Réseaux verts et intelligents</w:t>
      </w:r>
    </w:p>
    <w:p>
      <w:pPr>
        <w:numPr>
          <w:ilvl w:val="0"/>
          <w:numId w:val="1008"/>
        </w:numPr>
        <w:pStyle w:val="Compact"/>
      </w:pPr>
      <w:r>
        <w:t xml:space="preserve">Production d’énergies renouvelables</w:t>
      </w:r>
    </w:p>
    <w:p>
      <w:pPr>
        <w:numPr>
          <w:ilvl w:val="0"/>
          <w:numId w:val="1008"/>
        </w:numPr>
        <w:pStyle w:val="Compact"/>
      </w:pPr>
      <w:r>
        <w:t xml:space="preserve">Mobilités douces</w:t>
      </w:r>
    </w:p>
    <w:p>
      <w:pPr>
        <w:numPr>
          <w:ilvl w:val="0"/>
          <w:numId w:val="1008"/>
        </w:numPr>
        <w:pStyle w:val="Compact"/>
      </w:pPr>
      <w:r>
        <w:t xml:space="preserve">Organisation des déplacements</w:t>
      </w:r>
    </w:p>
    <w:p>
      <w:pPr>
        <w:numPr>
          <w:ilvl w:val="0"/>
          <w:numId w:val="1008"/>
        </w:numPr>
        <w:pStyle w:val="Compact"/>
      </w:pPr>
      <w:r>
        <w:t xml:space="preserve">Transports en commun</w:t>
      </w:r>
    </w:p>
    <w:p>
      <w:pPr>
        <w:numPr>
          <w:ilvl w:val="0"/>
          <w:numId w:val="1008"/>
        </w:numPr>
        <w:pStyle w:val="Compact"/>
      </w:pPr>
      <w:r>
        <w:t xml:space="preserve">Culture et patrimoine</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PETR</w:t>
      </w:r>
    </w:p>
    <w:p>
      <w:pPr>
        <w:pStyle w:val="TextBody"/>
      </w:pPr>
      <w:r>
        <w:t xml:space="preserve">Mobilisation d’une ingénierie externe :</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2022-05-06T15:23:04Z</dcterms:created>
  <dcterms:modified xsi:type="dcterms:W3CDTF">2022-05-06T15:23:04Z</dcterms:modified>
</cp:coreProperties>
</file>

<file path=docProps/custom.xml><?xml version="1.0" encoding="utf-8"?>
<Properties xmlns="http://schemas.openxmlformats.org/officeDocument/2006/custom-properties" xmlns:vt="http://schemas.openxmlformats.org/officeDocument/2006/docPropsVTypes"/>
</file>