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laurent.sarda@pyrenees-orientales.gouv.fr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Sud Roussillon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Sud-Roussillon, nature: CC, SIREN: 246600282</w:t>
      </w:r>
    </w:p>
    <w:p>
      <w:pPr>
        <w:numPr>
          <w:ilvl w:val="0"/>
          <w:numId w:val="1001"/>
        </w:numPr>
        <w:pStyle w:val="Compact"/>
      </w:pPr>
      <w:r>
        <w:t xml:space="preserve">Nom: Pyrénées-Orientales, nature: departement, SIREN: 66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Conseillers numériques France services</w:t>
      </w:r>
    </w:p>
    <w:p>
      <w:pPr>
        <w:pStyle w:val="TextBody"/>
      </w:pPr>
      <w:r>
        <w:t xml:space="preserve">Liste des orientations stratégiques, axes, ambitions, volets, objectifs… : ● Orientation 1 : Renforcer les centralités, remobiliser les cœurs de villages, et rechercher la qualité urbaine pour garantir une meilleure cohésion territoriale ● Orientation 2 : Basculer d’un tourisme traditionnel quasi-exclusivement balnéaire à un tourisme durable et diversifié ● Orientation 3 : S’inscrire dans les grandes dynamiques territoriales dans le cadre de partenariat de projets ● Orientation 4 : Atténuer le changement climatique et s’y adapter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TextBody"/>
      </w:pPr>
      <w:r>
        <w:t xml:space="preserve">Nombre de fiches projet (opération à travailler) : 13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 de département</w:t>
      </w:r>
    </w:p>
    <w:p>
      <w:pPr>
        <w:numPr>
          <w:ilvl w:val="0"/>
          <w:numId w:val="1004"/>
        </w:numPr>
        <w:pStyle w:val="Compact"/>
      </w:pPr>
      <w:r>
        <w:t xml:space="preserve">Nom: CC Sud-Roussillon, nature: CC, SIREN: 246600282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Nom: Pyrénées-Orientales, nature: departement, SIREN: 66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Gestion des risques (inondations…)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2022-05-06T15:23:02Z</dcterms:created>
  <dcterms:modified xsi:type="dcterms:W3CDTF">2022-05-06T15:23:02Z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