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des Nestes</w:t>
      </w:r>
    </w:p>
    <w:p>
      <w:pPr>
        <w:pStyle w:val="TextBody"/>
      </w:pPr>
      <w:r>
        <w:t xml:space="preserve">Si protocole de préfiguration : date de signature : 19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PETR du Pays des Nestes, nature: PETR, SIREN: 200050235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 1/ un territoire d’acceuil et du bien vivre ensemble 2/ un territoire économiquement attractif 3/ un territoire engagé dans la transition écologique et l’adaptation au changement climatiquee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commissariat de massif</w:t>
      </w:r>
    </w:p>
    <w:p>
      <w:pPr>
        <w:numPr>
          <w:ilvl w:val="0"/>
          <w:numId w:val="1005"/>
        </w:numPr>
        <w:pStyle w:val="Compact"/>
      </w:pPr>
      <w:r>
        <w:t xml:space="preserve">Nom: CC Aure Louron, nature: CC, SIREN: 246500573</w:t>
      </w:r>
    </w:p>
    <w:p>
      <w:pPr>
        <w:numPr>
          <w:ilvl w:val="0"/>
          <w:numId w:val="1005"/>
        </w:numPr>
        <w:pStyle w:val="Compact"/>
      </w:pPr>
      <w:r>
        <w:t xml:space="preserve">Nom: CC Neste Barousse, nature: CC, SIREN: 200070829</w:t>
      </w:r>
    </w:p>
    <w:p>
      <w:pPr>
        <w:numPr>
          <w:ilvl w:val="0"/>
          <w:numId w:val="1005"/>
        </w:numPr>
        <w:pStyle w:val="Compact"/>
      </w:pPr>
      <w:r>
        <w:t xml:space="preserve">Nom: CC du Plateau de Lannemezan, nature: CC, SIREN: 200070787</w:t>
      </w:r>
    </w:p>
    <w:p>
      <w:pPr>
        <w:numPr>
          <w:ilvl w:val="0"/>
          <w:numId w:val="1005"/>
        </w:numPr>
        <w:pStyle w:val="Compact"/>
      </w:pPr>
      <w:r>
        <w:t xml:space="preserve">Nom: Hautes-Pyrénées, nature: departement, SIREN: 65</w:t>
      </w:r>
    </w:p>
    <w:p>
      <w:pPr>
        <w:numPr>
          <w:ilvl w:val="0"/>
          <w:numId w:val="1005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sous-préfet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DIRECTE, agence de l’eau, parc national des pyrénées, familles rurales , admr, clic, pôle emploi, Chambre des Métiers et de l’artisanat, GAB 65, ADEME, et Chambre d’Agriculture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