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yann.batifoulier@puy-de-dome.gouv.fr</w:t>
      </w:r>
    </w:p>
    <w:p>
      <w:pPr>
        <w:pStyle w:val="TextBody"/>
      </w:pPr>
      <w:r>
        <w:t xml:space="preserve">Date de signature du CRTE : 08 juillet 2021</w:t>
      </w:r>
    </w:p>
    <w:p>
      <w:pPr>
        <w:pStyle w:val="TextBody"/>
      </w:pPr>
      <w:r>
        <w:t xml:space="preserve">Nature juridique de la structure porteuse : Communauté de communes</w:t>
      </w:r>
    </w:p>
    <w:p>
      <w:pPr>
        <w:pStyle w:val="TextBody"/>
      </w:pPr>
      <w:r>
        <w:t xml:space="preserve">Nom de la structure porteuse : Mond’Arverne Communauté</w:t>
      </w:r>
    </w:p>
    <w:p>
      <w:pPr>
        <w:pStyle w:val="TextBody"/>
      </w:pPr>
      <w:r>
        <w:t xml:space="preserve">Si protocole de préfiguration : date de signature :</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CC Mond’Arverne Communauté, nature: CC, SIREN: 200069177</w:t>
      </w:r>
    </w:p>
    <w:p>
      <w:pPr>
        <w:numPr>
          <w:ilvl w:val="0"/>
          <w:numId w:val="1001"/>
        </w:numPr>
        <w:pStyle w:val="Compact"/>
      </w:pPr>
      <w:r>
        <w:t xml:space="preserve">Préfet du Puy-de-Dôme</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PLH</w:t>
      </w:r>
    </w:p>
    <w:p>
      <w:pPr>
        <w:numPr>
          <w:ilvl w:val="0"/>
          <w:numId w:val="1002"/>
        </w:numPr>
        <w:pStyle w:val="Compact"/>
      </w:pPr>
      <w:r>
        <w:t xml:space="preserve">PLUI</w:t>
      </w:r>
    </w:p>
    <w:p>
      <w:pPr>
        <w:numPr>
          <w:ilvl w:val="0"/>
          <w:numId w:val="1002"/>
        </w:numPr>
        <w:pStyle w:val="Compact"/>
      </w:pPr>
      <w:r>
        <w:t xml:space="preserve">PCAET</w:t>
      </w:r>
    </w:p>
    <w:p>
      <w:pPr>
        <w:numPr>
          <w:ilvl w:val="0"/>
          <w:numId w:val="1002"/>
        </w:numPr>
        <w:pStyle w:val="Compact"/>
      </w:pPr>
      <w:r>
        <w:t xml:space="preserve">Projet alimentaire territorial</w:t>
      </w:r>
    </w:p>
    <w:p>
      <w:pPr>
        <w:numPr>
          <w:ilvl w:val="0"/>
          <w:numId w:val="1002"/>
        </w:numPr>
        <w:pStyle w:val="Compact"/>
      </w:pPr>
      <w:r>
        <w:t xml:space="preserve">SRADDET</w:t>
      </w:r>
    </w:p>
    <w:p>
      <w:pPr>
        <w:numPr>
          <w:ilvl w:val="0"/>
          <w:numId w:val="1002"/>
        </w:numPr>
        <w:pStyle w:val="Compact"/>
      </w:pPr>
      <w:r>
        <w:t xml:space="preserve">Projet de territoire</w:t>
      </w:r>
    </w:p>
    <w:p>
      <w:pPr>
        <w:numPr>
          <w:ilvl w:val="0"/>
          <w:numId w:val="1002"/>
        </w:numPr>
        <w:pStyle w:val="Compact"/>
      </w:pPr>
      <w:r>
        <w:t xml:space="preserve">Charte du parc naturel régional des Volcans d’Auvergne</w:t>
      </w:r>
    </w:p>
    <w:p>
      <w:pPr>
        <w:numPr>
          <w:ilvl w:val="0"/>
          <w:numId w:val="1002"/>
        </w:numPr>
        <w:pStyle w:val="Compact"/>
      </w:pPr>
      <w:r>
        <w:t xml:space="preserve">Charte du parc naturel régional du Livradois-Forez</w:t>
      </w:r>
    </w:p>
    <w:p>
      <w:pPr>
        <w:numPr>
          <w:ilvl w:val="0"/>
          <w:numId w:val="1002"/>
        </w:numPr>
        <w:pStyle w:val="Compact"/>
      </w:pPr>
      <w:r>
        <w:t xml:space="preserve">Plan de Paysage « De Mond’Arverne à la Métropole » du PETR du Grand Clermont</w:t>
      </w:r>
    </w:p>
    <w:p>
      <w:pPr>
        <w:numPr>
          <w:ilvl w:val="0"/>
          <w:numId w:val="1002"/>
        </w:numPr>
        <w:pStyle w:val="Compact"/>
      </w:pPr>
      <w:r>
        <w:t xml:space="preserve">Plan climat air énergie territorial validé en 2019</w:t>
      </w:r>
    </w:p>
    <w:p>
      <w:pPr>
        <w:numPr>
          <w:ilvl w:val="0"/>
          <w:numId w:val="1002"/>
        </w:numPr>
        <w:pStyle w:val="Compact"/>
      </w:pPr>
      <w:r>
        <w:t xml:space="preserve">Plan d’aménagement et de développement durable du PLUI</w:t>
      </w:r>
    </w:p>
    <w:p>
      <w:pPr>
        <w:numPr>
          <w:ilvl w:val="0"/>
          <w:numId w:val="1002"/>
        </w:numPr>
        <w:pStyle w:val="Compact"/>
      </w:pPr>
      <w:r>
        <w:t xml:space="preserve">PADD</w:t>
      </w:r>
    </w:p>
    <w:p>
      <w:pPr>
        <w:pStyle w:val="FirstParagraph"/>
      </w:pPr>
      <w:r>
        <w:t xml:space="preserve">Liste des contrats figurant dans le CRTE :</w:t>
      </w:r>
    </w:p>
    <w:p>
      <w:pPr>
        <w:numPr>
          <w:ilvl w:val="0"/>
          <w:numId w:val="1003"/>
        </w:numPr>
        <w:pStyle w:val="Compact"/>
      </w:pPr>
      <w:r>
        <w:t xml:space="preserve">Contrat territorial de développement durable du Conseil départemental du Puy-de-Dôme - 2022-2024</w:t>
      </w:r>
    </w:p>
    <w:p>
      <w:pPr>
        <w:numPr>
          <w:ilvl w:val="0"/>
          <w:numId w:val="1003"/>
        </w:numPr>
        <w:pStyle w:val="Compact"/>
      </w:pPr>
      <w:r>
        <w:t xml:space="preserve">Convention globale CAF</w:t>
      </w:r>
    </w:p>
    <w:p>
      <w:pPr>
        <w:numPr>
          <w:ilvl w:val="0"/>
          <w:numId w:val="1003"/>
        </w:numPr>
        <w:pStyle w:val="Compact"/>
      </w:pPr>
      <w:r>
        <w:t xml:space="preserve">ORT</w:t>
      </w:r>
    </w:p>
    <w:p>
      <w:pPr>
        <w:numPr>
          <w:ilvl w:val="0"/>
          <w:numId w:val="1003"/>
        </w:numPr>
        <w:pStyle w:val="Compact"/>
      </w:pPr>
      <w:r>
        <w:t xml:space="preserve">Contrat ambition région</w:t>
      </w:r>
    </w:p>
    <w:p>
      <w:pPr>
        <w:numPr>
          <w:ilvl w:val="0"/>
          <w:numId w:val="1003"/>
        </w:numPr>
        <w:pStyle w:val="Compact"/>
      </w:pPr>
      <w:r>
        <w:t xml:space="preserve">Contrat de rivière</w:t>
      </w:r>
    </w:p>
    <w:p>
      <w:pPr>
        <w:pStyle w:val="FirstParagraph"/>
      </w:pPr>
      <w:r>
        <w:t xml:space="preserve">Liste des programmes de l’ANCT intégrés :</w:t>
      </w:r>
    </w:p>
    <w:p>
      <w:pPr>
        <w:numPr>
          <w:ilvl w:val="0"/>
          <w:numId w:val="1004"/>
        </w:numPr>
        <w:pStyle w:val="Compact"/>
      </w:pPr>
      <w:r>
        <w:t xml:space="preserve">Petits villes de demain</w:t>
      </w:r>
    </w:p>
    <w:p>
      <w:pPr>
        <w:numPr>
          <w:ilvl w:val="0"/>
          <w:numId w:val="1004"/>
        </w:numPr>
        <w:pStyle w:val="Compact"/>
      </w:pPr>
      <w:r>
        <w:t xml:space="preserve">France services</w:t>
      </w:r>
    </w:p>
    <w:p>
      <w:pPr>
        <w:numPr>
          <w:ilvl w:val="0"/>
          <w:numId w:val="1004"/>
        </w:numPr>
        <w:pStyle w:val="Compact"/>
      </w:pPr>
      <w:r>
        <w:t xml:space="preserve">Conseillers numériques France services</w:t>
      </w:r>
    </w:p>
    <w:p>
      <w:pPr>
        <w:pStyle w:val="FirstParagraph"/>
      </w:pPr>
      <w:r>
        <w:t xml:space="preserve">Liste des orientations stratégiques, axes, ambitions, volets, objectifs… :</w:t>
      </w:r>
    </w:p>
    <w:p>
      <w:pPr>
        <w:numPr>
          <w:ilvl w:val="0"/>
          <w:numId w:val="1005"/>
        </w:numPr>
        <w:pStyle w:val="Compact"/>
      </w:pPr>
      <w:r>
        <w:t xml:space="preserve">6 enjeux stratégiques : un territoire vivant ; un territoire accueillant ; un territoire solidaire ; un territoire responsable ; un territoire innovant et un territoire intégré au Grand Clermont</w:t>
      </w:r>
    </w:p>
    <w:p>
      <w:pPr>
        <w:numPr>
          <w:ilvl w:val="0"/>
          <w:numId w:val="1005"/>
        </w:numPr>
        <w:pStyle w:val="Compact"/>
      </w:pPr>
      <w:r>
        <w:t xml:space="preserve">2 orientations politiques : Mettre la transition écologique au cœur des politiques publiques d’aménagement, de développement, de services et de fonctionnement de la collectivité et affirmer et défendre la vision d’un territoire, et d’une collectivité qui se projette sur le long terme, avec ses voisins, mais en toute indépendance.</w:t>
      </w:r>
    </w:p>
    <w:p>
      <w:pPr>
        <w:numPr>
          <w:ilvl w:val="0"/>
          <w:numId w:val="1005"/>
        </w:numPr>
        <w:pStyle w:val="Compact"/>
      </w:pPr>
      <w:r>
        <w:t xml:space="preserve">4 piliers pour une stratégie de développement territoriale : 1 - un territoire VIVANT et ATTRACTIF qui préserve et valorise ses ressources, son cadre de vie et son dynamisme local  ; 2 - une communauté SOLIDAIRE, au SERVICE de ses habitants et de son territoire ; 3 - un territoire ENGAGÉ dans la promotion du tourisme DURABLE et un développement ÉQUILIBRÉ du tissu économique local ; 4 - une collectivité MODERNE, OUVERTE et RESPONSABLE qui se positionne et s’adapte aux enjeux de son temps</w:t>
      </w:r>
    </w:p>
    <w:p>
      <w:pPr>
        <w:numPr>
          <w:ilvl w:val="0"/>
          <w:numId w:val="1005"/>
        </w:numPr>
        <w:pStyle w:val="Compact"/>
      </w:pPr>
      <w:r>
        <w:t xml:space="preserve">Orientation stratégique 1 : Un territoire vécu et attractif - Objectif 1 : adapter et développer l’offre de logements aux besoins des ménages existants et à venir - Objectif 2 : Aménager et valoriser les centres bourgs pour renforcer l’attractivité des communes - Objectifs 3 : assurer un niveau d’équipement et de service adapté au développement de la population - Objectif 4 : Protéger et valoriser le cadre de vie du territoire (patrimoine naturel, bâti, paysager…)</w:t>
      </w:r>
    </w:p>
    <w:p>
      <w:pPr>
        <w:numPr>
          <w:ilvl w:val="0"/>
          <w:numId w:val="1005"/>
        </w:numPr>
        <w:pStyle w:val="Compact"/>
      </w:pPr>
      <w:r>
        <w:t xml:space="preserve">Orientation stratégique 2 : un territoire solidaire et connecté - Objectif 5 : Accompagner le vieillissement de la population par un niveau d’équipements et de services adapté - Objectif 6 : Développer l’accès au numérique notamment pour les publics qui en sont le plus éloignés - Objectif 7 : Favoriser une mobilité durable pour préserver la qualité de l’air et limiter les gaz à effet de serre tout en répondant aux besoins des habitants et aux acteurs économiques</w:t>
      </w:r>
    </w:p>
    <w:p>
      <w:pPr>
        <w:numPr>
          <w:ilvl w:val="0"/>
          <w:numId w:val="1005"/>
        </w:numPr>
        <w:pStyle w:val="Compact"/>
      </w:pPr>
      <w:r>
        <w:t xml:space="preserve">Orientation stratégique 3 : Un positionnement économique et le développement du tourisme durable à conforter - Objectif 8 : Soutenir le développement du tissu économique de proximité dans une logique d’économie circulaire - Objectif 9 : Conforter et structurer l’offre autour d’un tourisme durable - Objectif 10 : Contribuer à la mise en œuvre du Plan alimentaire Territorial en soutenant la diversification agricole</w:t>
      </w:r>
    </w:p>
    <w:p>
      <w:pPr>
        <w:numPr>
          <w:ilvl w:val="0"/>
          <w:numId w:val="1005"/>
        </w:numPr>
        <w:pStyle w:val="Compact"/>
      </w:pPr>
      <w:r>
        <w:t xml:space="preserve">Orientation stratégique 4 : Un territoire durable et résilient - Objectif 11 : Massifier la rénovation énergétique des bâtiments et le déploiement d’énergies renouvelables - Objectif 12 : S’adapter au réchauffement climatique - Objectif 13 : Protéger et valoriser la biodiversité - Objectif 14 : Poursuivre la gestion durable de l’eau et des milieux aquatiques</w:t>
      </w:r>
    </w:p>
    <w:p>
      <w:pPr>
        <w:pStyle w:val="FirstParagraph"/>
      </w:pPr>
      <w:r>
        <w:t xml:space="preserve">Réalisation d’un diagnostic initial du territoire : Oui</w:t>
      </w:r>
    </w:p>
    <w:p>
      <w:pPr>
        <w:pStyle w:val="TextBody"/>
      </w:pPr>
      <w:r>
        <w:t xml:space="preserve">Mise à jour du projet de territoire avec l’élaboration du CRTE : Non</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Infrastructure(s) et réseaux (numérique, eau,chaleur…)</w:t>
      </w:r>
    </w:p>
    <w:p>
      <w:pPr>
        <w:numPr>
          <w:ilvl w:val="0"/>
          <w:numId w:val="1006"/>
        </w:numPr>
        <w:pStyle w:val="Compact"/>
      </w:pPr>
      <w:r>
        <w:t xml:space="preserve">Opération de requalification (friches…)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Soutien aux filières innovantes et de R&amp;D</w:t>
      </w:r>
    </w:p>
    <w:p>
      <w:pPr>
        <w:numPr>
          <w:ilvl w:val="0"/>
          <w:numId w:val="1006"/>
        </w:numPr>
        <w:pStyle w:val="Compact"/>
      </w:pPr>
      <w:r>
        <w:t xml:space="preserve">Tourisme durable</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Production d’énergies renouvelables</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Véhicules électriques, hybrides, GNV, bornes de recharge…</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Education</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Sûreté et sécurité</w:t>
      </w:r>
    </w:p>
    <w:p>
      <w:pPr>
        <w:numPr>
          <w:ilvl w:val="0"/>
          <w:numId w:val="1006"/>
        </w:numPr>
        <w:pStyle w:val="Compact"/>
      </w:pPr>
      <w:r>
        <w:t xml:space="preserve">Vivre ensemble, interdépendance et solidarité</w:t>
      </w:r>
    </w:p>
    <w:p>
      <w:pPr>
        <w:numPr>
          <w:ilvl w:val="0"/>
          <w:numId w:val="1006"/>
        </w:numPr>
        <w:pStyle w:val="Compact"/>
      </w:pPr>
      <w:r>
        <w:t xml:space="preserve">Accès à un logement de qualité</w:t>
      </w:r>
    </w:p>
    <w:p>
      <w:pPr>
        <w:pStyle w:val="FirstParagraph"/>
      </w:pPr>
      <w:r>
        <w:t xml:space="preserve">Nombre de fiches action (opération prête à démarrer) : 0</w:t>
      </w:r>
    </w:p>
    <w:p>
      <w:pPr>
        <w:pStyle w:val="TextBody"/>
      </w:pPr>
      <w:r>
        <w:t xml:space="preserve">Nombre de fiches projet (opération à travailler) : 45</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Services de l’Etat</w:t>
      </w:r>
    </w:p>
    <w:p>
      <w:pPr>
        <w:numPr>
          <w:ilvl w:val="0"/>
          <w:numId w:val="1007"/>
        </w:numPr>
        <w:pStyle w:val="Compact"/>
      </w:pPr>
      <w:r>
        <w:t xml:space="preserve">ADEME</w:t>
      </w:r>
    </w:p>
    <w:p>
      <w:pPr>
        <w:numPr>
          <w:ilvl w:val="0"/>
          <w:numId w:val="1007"/>
        </w:numPr>
        <w:pStyle w:val="Compact"/>
      </w:pPr>
      <w:r>
        <w:t xml:space="preserve">Autres établissements publics et opérateurs mobilisés en appui du CRTE</w:t>
      </w:r>
    </w:p>
    <w:p>
      <w:pPr>
        <w:numPr>
          <w:ilvl w:val="0"/>
          <w:numId w:val="1007"/>
        </w:numPr>
        <w:pStyle w:val="Compact"/>
      </w:pPr>
      <w:r>
        <w:t xml:space="preserve">Nom: CC Mond’Arverne Communauté, nature: CC, SIREN: 200069177</w:t>
      </w:r>
    </w:p>
    <w:p>
      <w:pPr>
        <w:numPr>
          <w:ilvl w:val="0"/>
          <w:numId w:val="1007"/>
        </w:numPr>
        <w:pStyle w:val="Compact"/>
      </w:pPr>
      <w:r>
        <w:t xml:space="preserve">Caisse des Dépôts</w:t>
      </w:r>
    </w:p>
    <w:p>
      <w:pPr>
        <w:numPr>
          <w:ilvl w:val="0"/>
          <w:numId w:val="1007"/>
        </w:numPr>
        <w:pStyle w:val="Compact"/>
      </w:pPr>
      <w:r>
        <w:t xml:space="preserve">Banque des Territoires</w:t>
      </w:r>
    </w:p>
    <w:p>
      <w:pPr>
        <w:pStyle w:val="FirstParagraph"/>
      </w:pPr>
      <w:r>
        <w:t xml:space="preserve">Liste des instances de partenariat mobilisées ou créées : Conseil communautaire</w:t>
      </w:r>
    </w:p>
    <w:p>
      <w:pPr>
        <w:pStyle w:val="TextBody"/>
      </w:pPr>
      <w:r>
        <w:t xml:space="preserve">Fréquence prévisionnelle annuelle de réunion du COPIL : 1</w:t>
      </w:r>
    </w:p>
    <w:p>
      <w:pPr>
        <w:pStyle w:val="TextBody"/>
      </w:pPr>
      <w:r>
        <w:t xml:space="preserve">Fréquence prévisionnelle annuelle de réunion du comité technique : 2</w:t>
      </w:r>
    </w:p>
    <w:p>
      <w:pPr>
        <w:pStyle w:val="TextBody"/>
      </w:pPr>
      <w:r>
        <w:t xml:space="preserve">Liste des partenaires socio-économiques : ANAH, Banque des territoires, et CCI</w:t>
      </w:r>
    </w:p>
    <w:p>
      <w:pPr>
        <w:pStyle w:val="TextBody"/>
      </w:pPr>
      <w:r>
        <w:t xml:space="preserve">Démarches de co-construction du CRTE : Consultation publique/citoyenne, Ateliers, Questionnaires / enquête numérique, Blog, Club Climat : création d’un espace d’informations et de partage d’expériences et participation à la mise en œuvre opérationnelle du plan et son évaluation, Groupe de travail élus/citoyens, Réunions d’information projets, ciblant les habitants-acteurs concernés, et Restitutions régulières aux citoyen sur l’avancement du projet de territoire</w:t>
      </w:r>
    </w:p>
    <w:p>
      <w:pPr>
        <w:pStyle w:val="TextBody"/>
      </w:pPr>
      <w:r>
        <w:t xml:space="preserve">Existence d’un volet de coopération interterritoriale (dont volet transfrontalier) : Oui</w:t>
      </w:r>
    </w:p>
    <w:p>
      <w:pPr>
        <w:pStyle w:val="TextBody"/>
      </w:pPr>
      <w:r>
        <w:t xml:space="preserve">Domaines d’action publique de la coopération interterritoriale :</w:t>
      </w:r>
    </w:p>
    <w:p>
      <w:pPr>
        <w:numPr>
          <w:ilvl w:val="0"/>
          <w:numId w:val="1008"/>
        </w:numPr>
        <w:pStyle w:val="Compact"/>
      </w:pPr>
      <w:r>
        <w:t xml:space="preserve">Circuits courts agricoles</w:t>
      </w:r>
    </w:p>
    <w:p>
      <w:pPr>
        <w:numPr>
          <w:ilvl w:val="0"/>
          <w:numId w:val="1008"/>
        </w:numPr>
        <w:pStyle w:val="Compact"/>
      </w:pPr>
      <w:r>
        <w:t xml:space="preserve">Pratique agricole durable, agro-écologie</w:t>
      </w:r>
    </w:p>
    <w:p>
      <w:pPr>
        <w:numPr>
          <w:ilvl w:val="0"/>
          <w:numId w:val="1008"/>
        </w:numPr>
        <w:pStyle w:val="Compact"/>
      </w:pPr>
      <w:r>
        <w:t xml:space="preserve">Restauration et alimentation durable</w:t>
      </w:r>
    </w:p>
    <w:p>
      <w:pPr>
        <w:numPr>
          <w:ilvl w:val="0"/>
          <w:numId w:val="1008"/>
        </w:numPr>
        <w:pStyle w:val="Compact"/>
      </w:pPr>
      <w:r>
        <w:t xml:space="preserve">Espaces publics, espaces verts</w:t>
      </w:r>
    </w:p>
    <w:p>
      <w:pPr>
        <w:numPr>
          <w:ilvl w:val="0"/>
          <w:numId w:val="1008"/>
        </w:numPr>
        <w:pStyle w:val="Compact"/>
      </w:pPr>
      <w:r>
        <w:t xml:space="preserve">Extension urbaine maîtrisée</w:t>
      </w:r>
    </w:p>
    <w:p>
      <w:pPr>
        <w:numPr>
          <w:ilvl w:val="0"/>
          <w:numId w:val="1008"/>
        </w:numPr>
        <w:pStyle w:val="Compact"/>
      </w:pPr>
      <w:r>
        <w:t xml:space="preserve">Opération de requalification (friches…)</w:t>
      </w:r>
    </w:p>
    <w:p>
      <w:pPr>
        <w:numPr>
          <w:ilvl w:val="0"/>
          <w:numId w:val="1008"/>
        </w:numPr>
        <w:pStyle w:val="Compact"/>
      </w:pPr>
      <w:r>
        <w:t xml:space="preserve">Soutien aux filières innovantes et de R&amp;D</w:t>
      </w:r>
    </w:p>
    <w:p>
      <w:pPr>
        <w:numPr>
          <w:ilvl w:val="0"/>
          <w:numId w:val="1008"/>
        </w:numPr>
        <w:pStyle w:val="Compact"/>
      </w:pPr>
      <w:r>
        <w:t xml:space="preserve">Tourisme durable</w:t>
      </w:r>
    </w:p>
    <w:p>
      <w:pPr>
        <w:numPr>
          <w:ilvl w:val="0"/>
          <w:numId w:val="1008"/>
        </w:numPr>
        <w:pStyle w:val="Compact"/>
      </w:pPr>
      <w:r>
        <w:t xml:space="preserve">Culture et patrimoine</w:t>
      </w:r>
    </w:p>
    <w:p>
      <w:pPr>
        <w:pStyle w:val="FirstParagraph"/>
      </w:pPr>
      <w:r>
        <w:t xml:space="preserve">Définition d’indicateurs de suivi des objectifs opérationnels du CRTE : Oui</w:t>
      </w:r>
    </w:p>
    <w:p>
      <w:pPr>
        <w:pStyle w:val="TextBody"/>
      </w:pPr>
      <w:r>
        <w:t xml:space="preserve">État des lieux écologique renseigné à l’aune des 13 indicateurs du socle national : Oui</w:t>
      </w:r>
    </w:p>
    <w:p>
      <w:pPr>
        <w:pStyle w:val="TextBody"/>
      </w:pPr>
      <w:r>
        <w:t xml:space="preserve">Recours à la grille d’analyse ex-ante des actions : Oui</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 Néant</w:t>
      </w:r>
    </w:p>
    <w:p>
      <w:pPr>
        <w:pStyle w:val="TextBody"/>
      </w:pPr>
      <w:r>
        <w:t xml:space="preserve">Mobilisation d’une ingénierie externe : Néant</w:t>
      </w:r>
    </w:p>
    <w:p>
      <w:pPr>
        <w:pStyle w:val="TextBody"/>
      </w:pPr>
      <w:r>
        <w:t xml:space="preserve">Existence d’une maquette financière annexée (ou d’un état récapitulatif des différents financements) au jour de la signature du contrat : Oui</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0€</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2022-05-06T15:23:00Z</dcterms:created>
  <dcterms:modified xsi:type="dcterms:W3CDTF">2022-05-06T15:23:00Z</dcterms:modified>
</cp:coreProperties>
</file>

<file path=docProps/custom.xml><?xml version="1.0" encoding="utf-8"?>
<Properties xmlns="http://schemas.openxmlformats.org/officeDocument/2006/custom-properties" xmlns:vt="http://schemas.openxmlformats.org/officeDocument/2006/docPropsVTypes"/>
</file>