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Pays d’Issoire</w:t>
      </w:r>
    </w:p>
    <w:p>
      <w:pPr>
        <w:pStyle w:val="TextBody"/>
      </w:pPr>
      <w:r>
        <w:t xml:space="preserve">Si protocole de préfiguration : date de signature : 09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Agglo Pays d’Issoire, nature: CA, SIREN: 200070407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ambition région</w:t>
      </w:r>
    </w:p>
    <w:p>
      <w:pPr>
        <w:numPr>
          <w:ilvl w:val="0"/>
          <w:numId w:val="1002"/>
        </w:numPr>
        <w:pStyle w:val="Compact"/>
      </w:pPr>
      <w:r>
        <w:t xml:space="preserve">contrat territorial de développement durable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Encourager une diversification industrielle durable poussée par l’innovation</w:t>
      </w:r>
    </w:p>
    <w:p>
      <w:pPr>
        <w:numPr>
          <w:ilvl w:val="0"/>
          <w:numId w:val="1004"/>
        </w:numPr>
        <w:pStyle w:val="Compact"/>
      </w:pPr>
      <w:r>
        <w:t xml:space="preserve">renforcer l’attractivité des communes</w:t>
      </w:r>
    </w:p>
    <w:p>
      <w:pPr>
        <w:numPr>
          <w:ilvl w:val="0"/>
          <w:numId w:val="1004"/>
        </w:numPr>
        <w:pStyle w:val="Compact"/>
      </w:pPr>
      <w:r>
        <w:t xml:space="preserve">développer une agriculture locale raisonnée et équitable</w:t>
      </w:r>
    </w:p>
    <w:p>
      <w:pPr>
        <w:numPr>
          <w:ilvl w:val="0"/>
          <w:numId w:val="1004"/>
        </w:numPr>
        <w:pStyle w:val="Compact"/>
      </w:pPr>
      <w:r>
        <w:t xml:space="preserve">élargir l’offre de services du territoire</w:t>
      </w:r>
    </w:p>
    <w:p>
      <w:pPr>
        <w:numPr>
          <w:ilvl w:val="0"/>
          <w:numId w:val="1004"/>
        </w:numPr>
        <w:pStyle w:val="Compact"/>
      </w:pPr>
      <w:r>
        <w:t xml:space="preserve">protéger et valoriser les ressources locales</w:t>
      </w:r>
    </w:p>
    <w:p>
      <w:pPr>
        <w:numPr>
          <w:ilvl w:val="0"/>
          <w:numId w:val="1004"/>
        </w:numPr>
        <w:pStyle w:val="Compact"/>
      </w:pPr>
      <w:r>
        <w:t xml:space="preserve">repenser le schéma de déplacements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CA Agglo Pays d’Issoire, nature: CA, SIREN: 200070407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NON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Observatoire des territoires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110.48M€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2022-05-06T15:22:59Z</dcterms:created>
  <dcterms:modified xsi:type="dcterms:W3CDTF">2022-05-06T15:22:59Z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