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HAUT PAYS du MONTREUILLOIS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Haut Pays du Montreuillois, nature: CC, SIREN: 200069235</w:t>
      </w:r>
    </w:p>
    <w:p>
      <w:pPr>
        <w:numPr>
          <w:ilvl w:val="0"/>
          <w:numId w:val="1001"/>
        </w:numPr>
        <w:pStyle w:val="Compact"/>
      </w:pPr>
      <w:r>
        <w:t xml:space="preserve">Nom: CC des 7 Vallées, nature: CC, SIREN: 200044030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Favoriser la transition écologique et énergétique pour conforter le dynamisme économique du territoire. Sous axe 1.1 : Permettre l’installation d’entreprises et le développement d’activités économiques à travers la création de structures permettant de créer des parcours résidentiels d’entreprises. Sous axe 1.2 : Favoriser la transition énergétique du territoire Sous axe 1.3 : l’optimisation de la gestion des déchets participe également de la transition écologique du territoire en limitant son empreinte carbone.</w:t>
      </w:r>
    </w:p>
    <w:p>
      <w:pPr>
        <w:numPr>
          <w:ilvl w:val="0"/>
          <w:numId w:val="1004"/>
        </w:numPr>
        <w:pStyle w:val="Compact"/>
      </w:pPr>
      <w:r>
        <w:t xml:space="preserve">Axe 2 : Un territoire qui garantit la qualité de vie de ses habitants dans le cadre des spécificités de la ruralité. Sous axe 2.1 : Accompagner les évolutions démographiques et résidentielles tout en préservant et valorisant le cadre rural, atout majeur d’attractivité du territoire. Sous axe 2.2 : Veiller à l’existence d’une offre en services et en équipements suffisante et de qualité, proposée à travers un maillage pertinent et équilibré du territoire Sous axe 2.3 : Protéger les ressources et milieux naturels garants de la qualité de l’environnement et du cadre de vie Sous axe 2.4 : Assurer la sécurité des populations</w:t>
      </w:r>
    </w:p>
    <w:p>
      <w:pPr>
        <w:numPr>
          <w:ilvl w:val="0"/>
          <w:numId w:val="1004"/>
        </w:numPr>
        <w:pStyle w:val="Compact"/>
      </w:pPr>
      <w:r>
        <w:t xml:space="preserve">Axe 3 : Un territoire valorisant les atouts de la ruralité et la richesse de ses patrimoines Sous axe 3.1: Valoriser les ressources et milieux naturels, facteur d’attractivité Sous axe 3.2: Restaurer les éléments emblématiques du patrimoine, facteur d’attractivité territoriale et favoriser la découverte du patrimoine Sous axe 3.3: rendre les centres bourgs attractifs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143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des 7 Vallées, nature: CC, SIREN: 200044030</w:t>
      </w:r>
    </w:p>
    <w:p>
      <w:pPr>
        <w:numPr>
          <w:ilvl w:val="0"/>
          <w:numId w:val="1006"/>
        </w:numPr>
        <w:pStyle w:val="Compact"/>
      </w:pPr>
      <w:r>
        <w:t xml:space="preserve">Nom: CC du Haut Pays du Montreuillois, nature: CC, SIREN: 200069235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 D’AGRICULTURE, CMA, et CCI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35.79M€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