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Vexin Thelle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Vexin-Thelle, nature: CC, SIREN: 246000707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Etude de Planification Energetique</w:t>
      </w:r>
    </w:p>
    <w:p>
      <w:pPr>
        <w:numPr>
          <w:ilvl w:val="0"/>
          <w:numId w:val="1002"/>
        </w:numPr>
        <w:pStyle w:val="Compact"/>
      </w:pPr>
      <w:r>
        <w:t xml:space="preserve">Programme pluriannuel de restauration et d’entretien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culture ruralité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Contrat Prestation Service Unique</w:t>
      </w:r>
    </w:p>
    <w:p>
      <w:pPr>
        <w:numPr>
          <w:ilvl w:val="0"/>
          <w:numId w:val="1003"/>
        </w:numPr>
        <w:pStyle w:val="Compact"/>
      </w:pPr>
      <w:r>
        <w:t xml:space="preserve">EPE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 Ambitions en matière d’environnement</w:t>
      </w:r>
    </w:p>
    <w:p>
      <w:pPr>
        <w:numPr>
          <w:ilvl w:val="0"/>
          <w:numId w:val="1005"/>
        </w:numPr>
        <w:pStyle w:val="Compact"/>
      </w:pPr>
      <w:r>
        <w:t xml:space="preserve">Rééquilibrer la balance énergetique</w:t>
      </w:r>
    </w:p>
    <w:p>
      <w:pPr>
        <w:numPr>
          <w:ilvl w:val="0"/>
          <w:numId w:val="1005"/>
        </w:numPr>
        <w:pStyle w:val="Compact"/>
      </w:pPr>
      <w:r>
        <w:t xml:space="preserve">Mieux valoriser les déchets</w:t>
      </w:r>
    </w:p>
    <w:p>
      <w:pPr>
        <w:numPr>
          <w:ilvl w:val="0"/>
          <w:numId w:val="1005"/>
        </w:numPr>
        <w:pStyle w:val="Compact"/>
      </w:pPr>
      <w:r>
        <w:t xml:space="preserve">II Ambitions en équipements, services, qualité du cadre de vie</w:t>
      </w:r>
    </w:p>
    <w:p>
      <w:pPr>
        <w:numPr>
          <w:ilvl w:val="0"/>
          <w:numId w:val="1005"/>
        </w:numPr>
        <w:pStyle w:val="Compact"/>
      </w:pPr>
      <w:r>
        <w:t xml:space="preserve">Conforter l’offre en équipements structurants</w:t>
      </w:r>
    </w:p>
    <w:p>
      <w:pPr>
        <w:numPr>
          <w:ilvl w:val="0"/>
          <w:numId w:val="1005"/>
        </w:numPr>
        <w:pStyle w:val="Compact"/>
      </w:pPr>
      <w:r>
        <w:t xml:space="preserve">Diversifier l’offre en logements pour mieux répondre aux besoins</w:t>
      </w:r>
    </w:p>
    <w:p>
      <w:pPr>
        <w:numPr>
          <w:ilvl w:val="0"/>
          <w:numId w:val="1005"/>
        </w:numPr>
        <w:pStyle w:val="Compact"/>
      </w:pPr>
      <w:r>
        <w:t xml:space="preserve">Garantir un accès de qualité aux réseaux et aux nouvelles technologies</w:t>
      </w:r>
    </w:p>
    <w:p>
      <w:pPr>
        <w:numPr>
          <w:ilvl w:val="0"/>
          <w:numId w:val="1005"/>
        </w:numPr>
        <w:pStyle w:val="Compact"/>
      </w:pPr>
      <w:r>
        <w:t xml:space="preserve">III Ambitionsen matière d’économie</w:t>
      </w:r>
    </w:p>
    <w:p>
      <w:pPr>
        <w:numPr>
          <w:ilvl w:val="0"/>
          <w:numId w:val="1005"/>
        </w:numPr>
        <w:pStyle w:val="Compact"/>
      </w:pPr>
      <w:r>
        <w:t xml:space="preserve">Créer de la richesse pour la misen ouevre du projet de territoire</w:t>
      </w:r>
    </w:p>
    <w:p>
      <w:pPr>
        <w:numPr>
          <w:ilvl w:val="0"/>
          <w:numId w:val="1005"/>
        </w:numPr>
        <w:pStyle w:val="Compact"/>
      </w:pPr>
      <w:r>
        <w:t xml:space="preserve">Soutenir l’économie locale de proximité</w:t>
      </w:r>
    </w:p>
    <w:p>
      <w:pPr>
        <w:numPr>
          <w:ilvl w:val="0"/>
          <w:numId w:val="1005"/>
        </w:numPr>
        <w:pStyle w:val="Compact"/>
      </w:pPr>
      <w:r>
        <w:t xml:space="preserve">IV Ambitions en matière de transports et déplacements</w:t>
      </w:r>
    </w:p>
    <w:p>
      <w:pPr>
        <w:numPr>
          <w:ilvl w:val="0"/>
          <w:numId w:val="1005"/>
        </w:numPr>
        <w:pStyle w:val="Compact"/>
      </w:pPr>
      <w:r>
        <w:t xml:space="preserve">Proposer une offre adaptée en transports intra-communautaire</w:t>
      </w:r>
    </w:p>
    <w:p>
      <w:pPr>
        <w:numPr>
          <w:ilvl w:val="0"/>
          <w:numId w:val="1005"/>
        </w:numPr>
        <w:pStyle w:val="Compact"/>
      </w:pPr>
      <w:r>
        <w:t xml:space="preserve">Mailler le territoire en voies douce pour encourager et sécuriser les déplacements sans voiture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Vexin-Thelle, nature: CC, SIREN: 246000707</w:t>
      </w:r>
    </w:p>
    <w:p>
      <w:pPr>
        <w:numPr>
          <w:ilvl w:val="0"/>
          <w:numId w:val="1007"/>
        </w:numPr>
        <w:pStyle w:val="Compact"/>
      </w:pPr>
      <w:r>
        <w:t xml:space="preserve">Préfète de l’Oise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2.19M€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1.16M€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2022-05-06T15:22:56Z</dcterms:created>
  <dcterms:modified xsi:type="dcterms:W3CDTF">2022-05-06T15:22:56Z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