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TextBody"/>
      </w:pPr>
      <w:r>
        <w:t xml:space="preserve">Date de signature du CRTE : 23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Sablons</w:t>
      </w:r>
    </w:p>
    <w:p>
      <w:pPr>
        <w:pStyle w:val="TextBody"/>
      </w:pPr>
      <w:r>
        <w:t xml:space="preserve">Si protocole de préfiguration : date de signature : 16 novembre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des Sablons, nature: CC, SIREN: 246000582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Mobilité Simplifié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Intercommunale d’Attribution</w:t>
      </w:r>
    </w:p>
    <w:p>
      <w:pPr>
        <w:numPr>
          <w:ilvl w:val="0"/>
          <w:numId w:val="1003"/>
        </w:numPr>
        <w:pStyle w:val="Compact"/>
      </w:pPr>
      <w:r>
        <w:t xml:space="preserve">Plan Partenarial de Gestion de la Demande de Logement Social et d’Information du Demandeur (PPGDLSID)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Conforter l’activité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Développer et aménager durablement le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Valoriser le cadre de vie et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 du département</w:t>
      </w:r>
    </w:p>
    <w:p>
      <w:pPr>
        <w:numPr>
          <w:ilvl w:val="0"/>
          <w:numId w:val="1007"/>
        </w:numPr>
        <w:pStyle w:val="Compact"/>
      </w:pPr>
      <w:r>
        <w:t xml:space="preserve">Nom: CC des Sablons, nature: CC, SIREN: 246000582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SM d’eau potable des Sablons, nature: SMF, SIREN: 200045177</w:t>
      </w:r>
    </w:p>
    <w:p>
      <w:pPr>
        <w:numPr>
          <w:ilvl w:val="0"/>
          <w:numId w:val="1007"/>
        </w:numPr>
        <w:pStyle w:val="Compact"/>
      </w:pPr>
      <w:r>
        <w:t xml:space="preserve">Nom: SM d’assainissement des Sablons, nature: SMF, SIREN: 200005163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ANRU, ANAH, BPIFrance, OFB, CEREMA, et AFD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2022-05-06T15:22:55Z</dcterms:created>
  <dcterms:modified xsi:type="dcterms:W3CDTF">2022-05-06T15:22:55Z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