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TextBody"/>
      </w:pPr>
      <w:r>
        <w:t xml:space="preserve">Date de signature du CRTE : 29 juin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Lunévillois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conseil régional Grand Est</w:t>
      </w:r>
    </w:p>
    <w:p>
      <w:pPr>
        <w:numPr>
          <w:ilvl w:val="0"/>
          <w:numId w:val="1001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1"/>
        </w:numPr>
        <w:pStyle w:val="Compact"/>
      </w:pPr>
      <w:r>
        <w:t xml:space="preserve">PETR du Lunévillois</w:t>
      </w:r>
    </w:p>
    <w:p>
      <w:pPr>
        <w:numPr>
          <w:ilvl w:val="0"/>
          <w:numId w:val="1001"/>
        </w:numPr>
        <w:pStyle w:val="Compact"/>
      </w:pPr>
      <w:r>
        <w:t xml:space="preserve">Nom: CC du Territoire de Lunéville à Baccarat, nature: CC, SIREN: 200070324</w:t>
      </w:r>
    </w:p>
    <w:p>
      <w:pPr>
        <w:numPr>
          <w:ilvl w:val="0"/>
          <w:numId w:val="1001"/>
        </w:numPr>
        <w:pStyle w:val="Compact"/>
      </w:pPr>
      <w:r>
        <w:t xml:space="preserve">Nom: CC du Pays du Sanon, nature: CC, SIREN: 245400759</w:t>
      </w:r>
    </w:p>
    <w:p>
      <w:pPr>
        <w:numPr>
          <w:ilvl w:val="0"/>
          <w:numId w:val="1001"/>
        </w:numPr>
        <w:pStyle w:val="Compact"/>
      </w:pPr>
      <w:r>
        <w:t xml:space="preserve">Nom: CC de Vezouze en Piémont, nature: CC, SIREN: 200069433</w:t>
      </w:r>
    </w:p>
    <w:p>
      <w:pPr>
        <w:numPr>
          <w:ilvl w:val="0"/>
          <w:numId w:val="1001"/>
        </w:numPr>
        <w:pStyle w:val="Compact"/>
      </w:pPr>
      <w:r>
        <w:t xml:space="preserve">Nom: CC Meurthe Mortagne Moselle, nature: CC, SIREN: 200067643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schéma régional de massif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accroître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faire de l’aménagement du territoire et du développement des leviers de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améliorer le cadre de vie et le bien-être de la population</w:t>
      </w:r>
    </w:p>
    <w:p>
      <w:pPr>
        <w:numPr>
          <w:ilvl w:val="0"/>
          <w:numId w:val="1005"/>
        </w:numPr>
        <w:pStyle w:val="Compact"/>
      </w:pPr>
      <w:r>
        <w:t xml:space="preserve">faire du Lunévillois un territoire de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CC du Territoire de Lunéville à Baccarat, nature: CC, SIREN: 200070324</w:t>
      </w:r>
    </w:p>
    <w:p>
      <w:pPr>
        <w:numPr>
          <w:ilvl w:val="0"/>
          <w:numId w:val="1007"/>
        </w:numPr>
        <w:pStyle w:val="Compact"/>
      </w:pPr>
      <w:r>
        <w:t xml:space="preserve">Nom: CC du Pays du Sanon, nature: CC, SIREN: 245400759</w:t>
      </w:r>
    </w:p>
    <w:p>
      <w:pPr>
        <w:numPr>
          <w:ilvl w:val="0"/>
          <w:numId w:val="1007"/>
        </w:numPr>
        <w:pStyle w:val="Compact"/>
      </w:pPr>
      <w:r>
        <w:t xml:space="preserve">Nom: CC de Vezouze en Piémont, nature: CC, SIREN: 200069433</w:t>
      </w:r>
    </w:p>
    <w:p>
      <w:pPr>
        <w:numPr>
          <w:ilvl w:val="0"/>
          <w:numId w:val="1007"/>
        </w:numPr>
        <w:pStyle w:val="Compact"/>
      </w:pPr>
      <w:r>
        <w:t xml:space="preserve">Nom: CC Meurthe Mortagne Moselle, nature: CC, SIREN: 200067643</w:t>
      </w:r>
    </w:p>
    <w:p>
      <w:pPr>
        <w:numPr>
          <w:ilvl w:val="0"/>
          <w:numId w:val="1007"/>
        </w:numPr>
        <w:pStyle w:val="Compact"/>
      </w:pPr>
      <w:r>
        <w:t xml:space="preserve">Nom: PETR du Pays du Lunévillois, nature: PETR, SIREN: 200051134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experts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2022-05-06T15:22:50Z</dcterms:created>
  <dcterms:modified xsi:type="dcterms:W3CDTF">2022-05-06T15:22:50Z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