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Coeur du Pays Haut</w:t>
      </w:r>
    </w:p>
    <w:p>
      <w:pPr>
        <w:pStyle w:val="TextBody"/>
      </w:pPr>
      <w:r>
        <w:t xml:space="preserve">Si protocole de préfiguration : date de signature : 29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Meurthe-et-Moselle, nature: departement, SIREN: 54</w:t>
      </w:r>
    </w:p>
    <w:p>
      <w:pPr>
        <w:numPr>
          <w:ilvl w:val="0"/>
          <w:numId w:val="1001"/>
        </w:numPr>
        <w:pStyle w:val="Compact"/>
      </w:pPr>
      <w:r>
        <w:t xml:space="preserve">Nom: CC Coeur du Pays Haut, nature: CC, SIREN: 200070290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2022-05-06T15:22:50Z</dcterms:created>
  <dcterms:modified xsi:type="dcterms:W3CDTF">2022-05-06T15:22:50Z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