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nicolas.olivier@mayenne.gouv.fr</w:t>
      </w:r>
    </w:p>
    <w:p>
      <w:pPr>
        <w:pStyle w:val="TextBody"/>
      </w:pPr>
      <w:r>
        <w:t xml:space="preserve">Date de signature du CRTE : 02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Mayenne Communauté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Mayenne Communauté, nature: CC, SIREN: 200055887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Mayenne, nature: departement, SIREN: 53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ASSURER LE DÉVELOPPEMENT ÉCONOMIQUE DE MAYENNE COMMUNAUTÉ</w:t>
      </w:r>
    </w:p>
    <w:p>
      <w:pPr>
        <w:numPr>
          <w:ilvl w:val="0"/>
          <w:numId w:val="1005"/>
        </w:numPr>
        <w:pStyle w:val="Compact"/>
      </w:pPr>
      <w:r>
        <w:t xml:space="preserve">ORIENTATION 2 – RÉUSSIR LA TRANSITION ENVIRONNEMENTALE DE MAYENNE COMMUNAUTÉ</w:t>
      </w:r>
    </w:p>
    <w:p>
      <w:pPr>
        <w:numPr>
          <w:ilvl w:val="0"/>
          <w:numId w:val="1005"/>
        </w:numPr>
        <w:pStyle w:val="Compact"/>
      </w:pPr>
      <w:r>
        <w:t xml:space="preserve">ORIENTATION 3 – AMÉLIORER LES SERVICES ET LES ÉQUIPEMENTS PRÉSENTS SUR MAYENNE COMMUNAUTÉ</w:t>
      </w:r>
    </w:p>
    <w:p>
      <w:pPr>
        <w:numPr>
          <w:ilvl w:val="0"/>
          <w:numId w:val="1005"/>
        </w:numPr>
        <w:pStyle w:val="Compact"/>
      </w:pPr>
      <w:r>
        <w:t xml:space="preserve">ORIENTATION 4 – GARANTIR LA QUALITÉ DE VIE DE CHACUN SUR MAYENNE COMMUNAUTÉ</w:t>
      </w:r>
    </w:p>
    <w:p>
      <w:pPr>
        <w:numPr>
          <w:ilvl w:val="0"/>
          <w:numId w:val="1005"/>
        </w:numPr>
        <w:pStyle w:val="Compact"/>
      </w:pPr>
      <w:r>
        <w:t xml:space="preserve">ORIENTATION 5 – RENFORCER LES COMMUNES DE MAYENNE COMMUNAUTÉ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TextBody"/>
      </w:pPr>
      <w:r>
        <w:t xml:space="preserve">Nombre de fiches projet (opération à travailler) : 12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Nom: CC Mayenne Communauté, nature: CC, SIREN: 200055887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7"/>
        </w:numPr>
        <w:pStyle w:val="Compact"/>
      </w:pPr>
      <w:r>
        <w:t xml:space="preserve">Nom: Mayenne, nature: departement, SIREN: 53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Nom: Territoire d’énergie Mayenne, nature: SMF, SIREN: 200082477</w:t>
      </w:r>
    </w:p>
    <w:p>
      <w:pPr>
        <w:numPr>
          <w:ilvl w:val="0"/>
          <w:numId w:val="1007"/>
        </w:numPr>
        <w:pStyle w:val="Compact"/>
      </w:pPr>
      <w:r>
        <w:t xml:space="preserve">groupes d’action locale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 comité technique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Ateliers, Concertation élus/techniciens,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Sport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Loisirs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1.50M€</w:t>
      </w:r>
    </w:p>
    <w:p>
      <w:pPr>
        <w:pStyle w:val="TextBody"/>
      </w:pPr>
      <w:r>
        <w:t xml:space="preserve">Montant total prévisionnel en euros des actions en dépenses d’investissement : 38.93M€</w:t>
      </w:r>
    </w:p>
    <w:p>
      <w:pPr>
        <w:pStyle w:val="TextBody"/>
      </w:pPr>
      <w:r>
        <w:t xml:space="preserve">Montant total en euros des engagements financiers des collectivités locales et leurs établissements publics : 100 084€</w:t>
      </w:r>
    </w:p>
    <w:p>
      <w:pPr>
        <w:pStyle w:val="TextBody"/>
      </w:pPr>
      <w:r>
        <w:t xml:space="preserve">Montant total en euros des engagements financiers de l’Etat et de ses opérateurs Plan de relance : 167 796€</w:t>
      </w:r>
    </w:p>
    <w:p>
      <w:pPr>
        <w:pStyle w:val="TextBody"/>
      </w:pPr>
      <w:r>
        <w:t xml:space="preserve">Montant total en euros des engagements financiers de l’Etat et de ses opérateurs hors plan de relance : 90 084€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2022-05-06T15:22:50Z</dcterms:created>
  <dcterms:modified xsi:type="dcterms:W3CDTF">2022-05-06T15:22:50Z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