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TextBody"/>
      </w:pPr>
      <w:r>
        <w:t xml:space="preserve">Date de signature du CRTE : 04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Baie du Cotentin</w:t>
      </w:r>
    </w:p>
    <w:p>
      <w:pPr>
        <w:pStyle w:val="TextBody"/>
      </w:pPr>
      <w:r>
        <w:t xml:space="preserve">Si protocole de préfiguration : date de signature : 04 octobre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Baie du Cotentin, nature: CC, SIREN: 200042729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un territoire qui s’adapte aux défis de demain</w:t>
      </w:r>
    </w:p>
    <w:p>
      <w:pPr>
        <w:numPr>
          <w:ilvl w:val="0"/>
          <w:numId w:val="1004"/>
        </w:numPr>
        <w:pStyle w:val="Compact"/>
      </w:pPr>
      <w:r>
        <w:t xml:space="preserve">Orientation 2 : un territoire équilibré et solidaire</w:t>
      </w:r>
    </w:p>
    <w:p>
      <w:pPr>
        <w:numPr>
          <w:ilvl w:val="0"/>
          <w:numId w:val="1004"/>
        </w:numPr>
        <w:pStyle w:val="Compact"/>
      </w:pPr>
      <w:r>
        <w:t xml:space="preserve">Orientation 3 : un territoire qui s’engage dans une démarche d’exemplarité</w:t>
      </w:r>
    </w:p>
    <w:p>
      <w:pPr>
        <w:numPr>
          <w:ilvl w:val="0"/>
          <w:numId w:val="1004"/>
        </w:numPr>
        <w:pStyle w:val="Compact"/>
      </w:pPr>
      <w:r>
        <w:t xml:space="preserve">Orientation 4 : Un développement économique durable au service de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109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Excécutif EPCI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CC de la Baie du Cotentin, nature: CC, SIREN: 200042729</w:t>
      </w:r>
    </w:p>
    <w:p>
      <w:pPr>
        <w:pStyle w:val="FirstParagraph"/>
      </w:pPr>
      <w:r>
        <w:t xml:space="preserve">Liste des instances de partenariat mobilisées ou créées : Organismes consulaires, acteurs économiques, tissu associatif local, et acteurs économie sociale et solidaire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25.45M€</w:t>
      </w:r>
    </w:p>
    <w:p>
      <w:pPr>
        <w:pStyle w:val="TextBody"/>
      </w:pPr>
      <w:r>
        <w:t xml:space="preserve">Montant total prévisionnel en euros des actions en dépenses d’investissement : 25.45M€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1.73M€</w:t>
      </w:r>
    </w:p>
    <w:p>
      <w:pPr>
        <w:pStyle w:val="TextBody"/>
      </w:pPr>
      <w:r>
        <w:t xml:space="preserve">Montant total en euros des engagements financiers de l’Etat et de ses opérateurs hors plan de relance : 272 571€</w:t>
      </w:r>
    </w:p>
    <w:p>
      <w:pPr>
        <w:pStyle w:val="TextBody"/>
      </w:pPr>
      <w:r>
        <w:t xml:space="preserve">Montant total prévisionnel en euros des cofinancements européens : 95 880€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79 440€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