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marie-claire.vioulac@lozere.gouv.fr</w:t>
      </w:r>
    </w:p>
    <w:p>
      <w:pPr>
        <w:pStyle w:val="TextBody"/>
      </w:pPr>
      <w:r>
        <w:t xml:space="preserve">Date de signature du CRTE : 29 décembre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Sud Lozère</w:t>
      </w:r>
    </w:p>
    <w:p>
      <w:pPr>
        <w:pStyle w:val="TextBody"/>
      </w:pPr>
      <w:r>
        <w:t xml:space="preserve">Si protocole de préfiguration : date de signature : 09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PETR Sud Lozère, nature: PETR, SIREN: 200077758</w:t>
      </w:r>
    </w:p>
    <w:p>
      <w:pPr>
        <w:numPr>
          <w:ilvl w:val="0"/>
          <w:numId w:val="1001"/>
        </w:numPr>
        <w:pStyle w:val="Compact"/>
      </w:pPr>
      <w:r>
        <w:t xml:space="preserve">Nom: CC des Cévennes au Mont Lozère, nature: CC, SIREN: 200069136</w:t>
      </w:r>
    </w:p>
    <w:p>
      <w:pPr>
        <w:numPr>
          <w:ilvl w:val="0"/>
          <w:numId w:val="1001"/>
        </w:numPr>
        <w:pStyle w:val="Compact"/>
      </w:pPr>
      <w:r>
        <w:t xml:space="preserve">Nom: CC Gorges Causses Cévennes, nature: CC, SIREN: 200069151</w:t>
      </w:r>
    </w:p>
    <w:p>
      <w:pPr>
        <w:numPr>
          <w:ilvl w:val="0"/>
          <w:numId w:val="1001"/>
        </w:numPr>
        <w:pStyle w:val="Compact"/>
      </w:pPr>
      <w:r>
        <w:t xml:space="preserve">Nom: Lozère, nature: departement, SIREN: 48</w:t>
      </w:r>
    </w:p>
    <w:p>
      <w:pPr>
        <w:numPr>
          <w:ilvl w:val="0"/>
          <w:numId w:val="1001"/>
        </w:numPr>
        <w:pStyle w:val="Compact"/>
      </w:pPr>
      <w:r>
        <w:t xml:space="preserve">Parc national des Cévennes</w:t>
      </w:r>
    </w:p>
    <w:p>
      <w:pPr>
        <w:numPr>
          <w:ilvl w:val="0"/>
          <w:numId w:val="1001"/>
        </w:numPr>
        <w:pStyle w:val="Compact"/>
      </w:pPr>
      <w:r>
        <w:t xml:space="preserve">Préfecture de la Lozère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Démarche prospective 2040</w:t>
      </w:r>
      <w:r>
        <w:t xml:space="preserve"> </w:t>
      </w:r>
      <w:r>
        <w:t xml:space="preserve">“</w:t>
      </w:r>
      <w:r>
        <w:t xml:space="preserve">il y a du génie dans le désert !</w:t>
      </w:r>
      <w:r>
        <w:t xml:space="preserve">”</w:t>
      </w:r>
    </w:p>
    <w:p>
      <w:pPr>
        <w:numPr>
          <w:ilvl w:val="0"/>
          <w:numId w:val="1002"/>
        </w:numPr>
        <w:pStyle w:val="Compact"/>
      </w:pPr>
      <w:r>
        <w:t xml:space="preserve">contrat de ruralité</w:t>
      </w:r>
    </w:p>
    <w:p>
      <w:pPr>
        <w:numPr>
          <w:ilvl w:val="0"/>
          <w:numId w:val="1002"/>
        </w:numPr>
        <w:pStyle w:val="Compact"/>
      </w:pPr>
      <w:r>
        <w:t xml:space="preserve">Schéma départemental du THD</w:t>
      </w:r>
    </w:p>
    <w:p>
      <w:pPr>
        <w:numPr>
          <w:ilvl w:val="0"/>
          <w:numId w:val="1002"/>
        </w:numPr>
        <w:pStyle w:val="Compact"/>
      </w:pPr>
      <w:r>
        <w:t xml:space="preserve">Dispositif départemental</w:t>
      </w:r>
      <w:r>
        <w:t xml:space="preserve"> </w:t>
      </w:r>
      <w:r>
        <w:t xml:space="preserve">“</w:t>
      </w:r>
      <w:r>
        <w:t xml:space="preserve">habiter mieux</w:t>
      </w:r>
      <w:r>
        <w:t xml:space="preserve">”</w:t>
      </w:r>
    </w:p>
    <w:p>
      <w:pPr>
        <w:numPr>
          <w:ilvl w:val="0"/>
          <w:numId w:val="1002"/>
        </w:numPr>
        <w:pStyle w:val="Compact"/>
      </w:pPr>
      <w:r>
        <w:t xml:space="preserve">Projet Agrilocal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Contrats Bourg Centre</w:t>
      </w:r>
    </w:p>
    <w:p>
      <w:pPr>
        <w:numPr>
          <w:ilvl w:val="0"/>
          <w:numId w:val="1003"/>
        </w:numPr>
        <w:pStyle w:val="Compact"/>
      </w:pPr>
      <w:r>
        <w:t xml:space="preserve">Programme Terra Rural</w:t>
      </w:r>
    </w:p>
    <w:p>
      <w:pPr>
        <w:numPr>
          <w:ilvl w:val="0"/>
          <w:numId w:val="1003"/>
        </w:numPr>
        <w:pStyle w:val="Compact"/>
      </w:pPr>
      <w:r>
        <w:t xml:space="preserve">Charte Forestière</w:t>
      </w:r>
    </w:p>
    <w:p>
      <w:pPr>
        <w:numPr>
          <w:ilvl w:val="0"/>
          <w:numId w:val="1003"/>
        </w:numPr>
        <w:pStyle w:val="Compact"/>
      </w:pPr>
      <w:r>
        <w:t xml:space="preserve">Contrat territorial Occitanie</w:t>
      </w:r>
    </w:p>
    <w:p>
      <w:pPr>
        <w:numPr>
          <w:ilvl w:val="0"/>
          <w:numId w:val="1003"/>
        </w:numPr>
        <w:pStyle w:val="Compact"/>
      </w:pPr>
      <w:r>
        <w:t xml:space="preserve">Programme ATI-FEDER (approche territoriale intégrée)</w:t>
      </w:r>
    </w:p>
    <w:p>
      <w:pPr>
        <w:numPr>
          <w:ilvl w:val="0"/>
          <w:numId w:val="1003"/>
        </w:numPr>
        <w:pStyle w:val="Compact"/>
      </w:pPr>
      <w:r>
        <w:t xml:space="preserve">convention TEPCV</w:t>
      </w:r>
    </w:p>
    <w:p>
      <w:pPr>
        <w:numPr>
          <w:ilvl w:val="0"/>
          <w:numId w:val="1003"/>
        </w:numPr>
        <w:pStyle w:val="Compact"/>
      </w:pPr>
      <w:r>
        <w:t xml:space="preserve">Mission Accueil Massif Central</w:t>
      </w:r>
    </w:p>
    <w:p>
      <w:pPr>
        <w:numPr>
          <w:ilvl w:val="0"/>
          <w:numId w:val="1003"/>
        </w:numPr>
        <w:pStyle w:val="Compact"/>
      </w:pPr>
      <w:r>
        <w:t xml:space="preserve">Pôle Pleine Nature</w:t>
      </w:r>
    </w:p>
    <w:p>
      <w:pPr>
        <w:numPr>
          <w:ilvl w:val="0"/>
          <w:numId w:val="1003"/>
        </w:numPr>
        <w:pStyle w:val="Compact"/>
      </w:pPr>
      <w:r>
        <w:t xml:space="preserve">Démarche Grand Site Occitanie de la C.C. Gorges Causses Cévennes</w:t>
      </w:r>
    </w:p>
    <w:p>
      <w:pPr>
        <w:numPr>
          <w:ilvl w:val="0"/>
          <w:numId w:val="1003"/>
        </w:numPr>
        <w:pStyle w:val="Compact"/>
      </w:pPr>
      <w:r>
        <w:t xml:space="preserve">contrat territorial Lozère</w:t>
      </w:r>
    </w:p>
    <w:p>
      <w:pPr>
        <w:numPr>
          <w:ilvl w:val="0"/>
          <w:numId w:val="1003"/>
        </w:numPr>
        <w:pStyle w:val="Compact"/>
      </w:pPr>
      <w:r>
        <w:t xml:space="preserve">Plan de prévention risques naturels</w:t>
      </w:r>
    </w:p>
    <w:p>
      <w:pPr>
        <w:numPr>
          <w:ilvl w:val="0"/>
          <w:numId w:val="1003"/>
        </w:numPr>
        <w:pStyle w:val="Compact"/>
      </w:pPr>
      <w:r>
        <w:t xml:space="preserve">Contrat de revitalisation des centres-bourgs</w:t>
      </w:r>
    </w:p>
    <w:p>
      <w:pPr>
        <w:numPr>
          <w:ilvl w:val="0"/>
          <w:numId w:val="1003"/>
        </w:numPr>
        <w:pStyle w:val="Compact"/>
      </w:pPr>
      <w:r>
        <w:t xml:space="preserve">Charte du Parc National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Poursuivre l’adaptation du territoire au changement climatique en inscrivant le Sud Lozère dans la transition écologique</w:t>
      </w:r>
    </w:p>
    <w:p>
      <w:pPr>
        <w:numPr>
          <w:ilvl w:val="0"/>
          <w:numId w:val="1005"/>
        </w:numPr>
        <w:pStyle w:val="Compact"/>
      </w:pPr>
      <w:r>
        <w:t xml:space="preserve">Développer une économie durable qui s’appuie sur les ressources locales et sur une gouvernance partagée</w:t>
      </w:r>
    </w:p>
    <w:p>
      <w:pPr>
        <w:numPr>
          <w:ilvl w:val="0"/>
          <w:numId w:val="1005"/>
        </w:numPr>
        <w:pStyle w:val="Compact"/>
      </w:pPr>
      <w:r>
        <w:t xml:space="preserve">Agir pour une développement équilibré et solidaire qui favorise et conforte le vivre ensemble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8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CC Gorges Causses Cévennes, nature: CC, SIREN: 200069151</w:t>
      </w:r>
    </w:p>
    <w:p>
      <w:pPr>
        <w:numPr>
          <w:ilvl w:val="0"/>
          <w:numId w:val="1007"/>
        </w:numPr>
        <w:pStyle w:val="Compact"/>
      </w:pPr>
      <w:r>
        <w:t xml:space="preserve">Nom: CC des Cévennes au Mont Lozère, nature: CC, SIREN: 200069136</w:t>
      </w:r>
    </w:p>
    <w:p>
      <w:pPr>
        <w:numPr>
          <w:ilvl w:val="0"/>
          <w:numId w:val="1007"/>
        </w:numPr>
        <w:pStyle w:val="Compact"/>
      </w:pPr>
      <w:r>
        <w:t xml:space="preserve">Nom: Lozère, nature: departement, SIREN: 48</w:t>
      </w:r>
    </w:p>
    <w:p>
      <w:pPr>
        <w:numPr>
          <w:ilvl w:val="0"/>
          <w:numId w:val="1007"/>
        </w:numPr>
        <w:pStyle w:val="Compact"/>
      </w:pPr>
      <w:r>
        <w:t xml:space="preserve">Nom: Occitanie, nature: region, SIREN: 76</w:t>
      </w:r>
    </w:p>
    <w:p>
      <w:pPr>
        <w:numPr>
          <w:ilvl w:val="0"/>
          <w:numId w:val="1007"/>
        </w:numPr>
        <w:pStyle w:val="Compact"/>
      </w:pPr>
      <w:r>
        <w:t xml:space="preserve">Parc National des Cévennes</w:t>
      </w:r>
    </w:p>
    <w:p>
      <w:pPr>
        <w:numPr>
          <w:ilvl w:val="0"/>
          <w:numId w:val="1007"/>
        </w:numPr>
        <w:pStyle w:val="Compact"/>
      </w:pPr>
      <w:r>
        <w:t xml:space="preserve">Nom: PETR Sud Lozère, nature: PETR, SIREN: 200077758</w:t>
      </w:r>
    </w:p>
    <w:p>
      <w:pPr>
        <w:numPr>
          <w:ilvl w:val="0"/>
          <w:numId w:val="1007"/>
        </w:numPr>
        <w:pStyle w:val="Compact"/>
      </w:pPr>
      <w:r>
        <w:t xml:space="preserve">Préfecture de la Lozère</w:t>
      </w:r>
    </w:p>
    <w:p>
      <w:pPr>
        <w:pStyle w:val="FirstParagraph"/>
      </w:pPr>
      <w:r>
        <w:t xml:space="preserve">Liste des instances de partenariat mobilisées ou créées : Conférence des maires, Conseil de développement, Comité des partenaires, et l’Entente Interdépartementale Causses et Cévennes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CCI, CMA, et Chambre d’Agriculture</w:t>
      </w:r>
    </w:p>
    <w:p>
      <w:pPr>
        <w:pStyle w:val="TextBody"/>
      </w:pPr>
      <w:r>
        <w:t xml:space="preserve">Démarches de co-construction du CRTE : Consultation publique/citoyenne, Ateliers, et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8"/>
        </w:numPr>
        <w:pStyle w:val="Compact"/>
      </w:pPr>
      <w:r>
        <w:t xml:space="preserve">PETR Sud Lozère</w:t>
      </w:r>
    </w:p>
    <w:p>
      <w:pPr>
        <w:numPr>
          <w:ilvl w:val="0"/>
          <w:numId w:val="1008"/>
        </w:numPr>
        <w:pStyle w:val="Compact"/>
      </w:pPr>
      <w:r>
        <w:t xml:space="preserve">Direction Départementale des Territoires</w:t>
      </w:r>
    </w:p>
    <w:p>
      <w:pPr>
        <w:numPr>
          <w:ilvl w:val="0"/>
          <w:numId w:val="1008"/>
        </w:numPr>
        <w:pStyle w:val="Compact"/>
      </w:pPr>
      <w:r>
        <w:t xml:space="preserve">Parc Naturel des Cévennes</w:t>
      </w:r>
    </w:p>
    <w:p>
      <w:pPr>
        <w:pStyle w:val="FirstParagraph"/>
      </w:pPr>
      <w:r>
        <w:t xml:space="preserve">Mobilisation d’une ingénierie externe : CEREMA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16.87M€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7.38M€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2022-05-06T15:22:46Z</dcterms:created>
  <dcterms:modified xsi:type="dcterms:W3CDTF">2022-05-06T15:22:46Z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