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magalie.malerba@isere.gouv.fr</w:t>
      </w:r>
    </w:p>
    <w:p>
      <w:pPr>
        <w:pStyle w:val="TextBody"/>
      </w:pPr>
      <w:r>
        <w:t xml:space="preserve">Date de signature du CRTE : 02 septembre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Lyon Saint Exupéry en Dauphiné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Lyon-Saint-Exupéry en Dauphiné, nature: CC, SIREN: 243800935</w:t>
      </w:r>
    </w:p>
    <w:p>
      <w:pPr>
        <w:numPr>
          <w:ilvl w:val="0"/>
          <w:numId w:val="1001"/>
        </w:numPr>
        <w:pStyle w:val="Compact"/>
      </w:pPr>
      <w:r>
        <w:t xml:space="preserve">Nom: Isère, nature: departement, SIREN: 38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 France Très-Haut débit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Agriculture et consommation : encourager consommation locale, pratiques agricoles exemplaires, anticiper changements climatiques</w:t>
      </w:r>
    </w:p>
    <w:p>
      <w:pPr>
        <w:numPr>
          <w:ilvl w:val="0"/>
          <w:numId w:val="1003"/>
        </w:numPr>
        <w:pStyle w:val="Compact"/>
      </w:pPr>
      <w:r>
        <w:t xml:space="preserve">En matière de bâtiments et habitat : accompagner à la rénovation thermique, produire de l’énergie autrement, intégrer les enjeux air-énergie-climat</w:t>
      </w:r>
    </w:p>
    <w:p>
      <w:pPr>
        <w:numPr>
          <w:ilvl w:val="0"/>
          <w:numId w:val="1003"/>
        </w:numPr>
        <w:pStyle w:val="Compact"/>
      </w:pPr>
      <w:r>
        <w:t xml:space="preserve">En matière d’économie locale : création de zones d’activité exemplaires, valoriser les friches, gestion des déchets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1</w:t>
      </w:r>
    </w:p>
    <w:p>
      <w:pPr>
        <w:pStyle w:val="TextBody"/>
      </w:pPr>
      <w:r>
        <w:t xml:space="preserve">Nombre de fiches projet (opération à travailler) : 3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Sous-Préfet</w:t>
      </w:r>
    </w:p>
    <w:p>
      <w:pPr>
        <w:numPr>
          <w:ilvl w:val="0"/>
          <w:numId w:val="1005"/>
        </w:numPr>
        <w:pStyle w:val="Compact"/>
      </w:pPr>
      <w:r>
        <w:t xml:space="preserve">Services de l’Etat</w:t>
      </w:r>
    </w:p>
    <w:p>
      <w:pPr>
        <w:numPr>
          <w:ilvl w:val="0"/>
          <w:numId w:val="1005"/>
        </w:numPr>
        <w:pStyle w:val="Compact"/>
      </w:pPr>
      <w:r>
        <w:t xml:space="preserve">Nom: CC Lyon-Saint-Exupéry en Dauphiné, nature: CC, SIREN: 243800935</w:t>
      </w:r>
    </w:p>
    <w:p>
      <w:pPr>
        <w:numPr>
          <w:ilvl w:val="0"/>
          <w:numId w:val="1005"/>
        </w:numPr>
        <w:pStyle w:val="Compact"/>
      </w:pPr>
      <w:r>
        <w:t xml:space="preserve">Nom: Isère, nature: departement, SIREN: 38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5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publique/citoyenne, Concertation élus/techniciens, et Questionnaires / enquête numérique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10.19M€</w:t>
      </w:r>
    </w:p>
    <w:p>
      <w:pPr>
        <w:pStyle w:val="TextBody"/>
      </w:pPr>
      <w:r>
        <w:t xml:space="preserve">Montant total en euros des engagements financiers des collectivités locales et leurs établissements publics : 8.37M€</w:t>
      </w:r>
    </w:p>
    <w:p>
      <w:pPr>
        <w:pStyle w:val="TextBody"/>
      </w:pPr>
      <w:r>
        <w:t xml:space="preserve">Montant total en euros des engagements financiers de l’Etat et de ses opérateurs Plan de relance : 922 485€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2022-05-06T15:22:39Z</dcterms:created>
  <dcterms:modified xsi:type="dcterms:W3CDTF">2022-05-06T15:22:39Z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