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sp-fougeres-vitre-territoires@ille-et-vilaine.gouv.fr</w:t>
      </w:r>
    </w:p>
    <w:p>
      <w:pPr>
        <w:pStyle w:val="TextBody"/>
      </w:pPr>
      <w:r>
        <w:t xml:space="preserve">Date de signature du CRTE : 01 décembre 2021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Fougères Agglomération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EPCI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Département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schéma mobilité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 : développement des mobilités respectueuses de l’environnement et de la santé</w:t>
      </w:r>
    </w:p>
    <w:p>
      <w:pPr>
        <w:numPr>
          <w:ilvl w:val="0"/>
          <w:numId w:val="1005"/>
        </w:numPr>
        <w:pStyle w:val="Compact"/>
      </w:pPr>
      <w:r>
        <w:t xml:space="preserve">orientation 2 : performance énergétique des bâtiments, développement des énergies renouvelables, préservation de l’environnement et adaptation au changement climatique</w:t>
      </w:r>
    </w:p>
    <w:p>
      <w:pPr>
        <w:numPr>
          <w:ilvl w:val="0"/>
          <w:numId w:val="1005"/>
        </w:numPr>
        <w:pStyle w:val="Compact"/>
      </w:pPr>
      <w:r>
        <w:t xml:space="preserve">orientation 3 : renouvellement urbain et maîtrise de la consommation foncières</w:t>
      </w:r>
    </w:p>
    <w:p>
      <w:pPr>
        <w:numPr>
          <w:ilvl w:val="0"/>
          <w:numId w:val="1005"/>
        </w:numPr>
        <w:pStyle w:val="Compact"/>
      </w:pPr>
      <w:r>
        <w:t xml:space="preserve">orientation 4 : ancrage durable des acteurs économiques</w:t>
      </w:r>
    </w:p>
    <w:p>
      <w:pPr>
        <w:numPr>
          <w:ilvl w:val="0"/>
          <w:numId w:val="1005"/>
        </w:numPr>
        <w:pStyle w:val="Compact"/>
      </w:pPr>
      <w:r>
        <w:t xml:space="preserve">orientation 5 : action en faveur de la cohésion sociale</w:t>
      </w:r>
    </w:p>
    <w:p>
      <w:pPr>
        <w:numPr>
          <w:ilvl w:val="0"/>
          <w:numId w:val="1005"/>
        </w:numPr>
        <w:pStyle w:val="Compact"/>
      </w:pPr>
      <w:r>
        <w:t xml:space="preserve">orientation 6 : optimisation et sécurisation des équipements existants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pStyle w:val="FirstParagraph"/>
      </w:pPr>
      <w:r>
        <w:t xml:space="preserve">Nombre de fiches action (opération prête à démarrer) : 4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EPCI</w:t>
      </w:r>
    </w:p>
    <w:p>
      <w:pPr>
        <w:numPr>
          <w:ilvl w:val="0"/>
          <w:numId w:val="1007"/>
        </w:numPr>
        <w:pStyle w:val="Compact"/>
      </w:pPr>
      <w:r>
        <w:t xml:space="preserve">Département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Si besoin autres partenaires comme l’ADEME</w:t>
      </w:r>
    </w:p>
    <w:p>
      <w:pPr>
        <w:numPr>
          <w:ilvl w:val="0"/>
          <w:numId w:val="1007"/>
        </w:numPr>
        <w:pStyle w:val="Compact"/>
      </w:pPr>
      <w:r>
        <w:t xml:space="preserve">Région</w:t>
      </w:r>
    </w:p>
    <w:p>
      <w:pPr>
        <w:pStyle w:val="FirstParagraph"/>
      </w:pPr>
      <w:r>
        <w:t xml:space="preserve">Liste des instances de partenariat mobilisées ou créées : Conférence des maires et Conseil de développement</w:t>
      </w:r>
    </w:p>
    <w:p>
      <w:pPr>
        <w:pStyle w:val="TextBody"/>
      </w:pPr>
      <w:r>
        <w:t xml:space="preserve">Fréquence prévisionnelle annuelle de réunion du COPIL : 2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Consultation publique/citoyenne, Ateliers, Concertation élus/techniciens, et Questionnaires / enquête numérique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8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8"/>
        </w:numPr>
        <w:pStyle w:val="Compact"/>
      </w:pPr>
      <w:r>
        <w:t xml:space="preserve">Logistique et Fret</w:t>
      </w:r>
    </w:p>
    <w:p>
      <w:pPr>
        <w:numPr>
          <w:ilvl w:val="0"/>
          <w:numId w:val="1008"/>
        </w:numPr>
        <w:pStyle w:val="Compact"/>
      </w:pPr>
      <w:r>
        <w:t xml:space="preserve">Mobilités douces</w:t>
      </w:r>
    </w:p>
    <w:p>
      <w:pPr>
        <w:numPr>
          <w:ilvl w:val="0"/>
          <w:numId w:val="1008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8"/>
        </w:numPr>
        <w:pStyle w:val="Compact"/>
      </w:pPr>
      <w:r>
        <w:t xml:space="preserve">Transports en commun</w:t>
      </w:r>
    </w:p>
    <w:p>
      <w:pPr>
        <w:numPr>
          <w:ilvl w:val="0"/>
          <w:numId w:val="1008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Oui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2.04M€</w:t>
      </w:r>
    </w:p>
    <w:p>
      <w:pPr>
        <w:pStyle w:val="TextBody"/>
      </w:pPr>
      <w:r>
        <w:t xml:space="preserve">Montant total en euros des engagements financiers des collectivités locales et leurs établissements publics : 944 773€</w:t>
      </w:r>
    </w:p>
    <w:p>
      <w:pPr>
        <w:pStyle w:val="TextBody"/>
      </w:pPr>
      <w:r>
        <w:t xml:space="preserve">Montant total en euros des engagements financiers de l’Etat et de ses opérateurs Plan de relance : 452 231€</w:t>
      </w:r>
    </w:p>
    <w:p>
      <w:pPr>
        <w:pStyle w:val="TextBody"/>
      </w:pPr>
      <w:r>
        <w:t xml:space="preserve">Montant total en euros des engagements financiers de l’Etat et de ses opérateurs hors plan de relance : 464 185€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2022-05-06T15:22:35Z</dcterms:created>
  <dcterms:modified xsi:type="dcterms:W3CDTF">2022-05-06T15:22:35Z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