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sp-fougeres-vitre-territoires@ille-et-vilaine.gouv.fr</w:t>
      </w:r>
    </w:p>
    <w:p>
      <w:pPr>
        <w:pStyle w:val="TextBody"/>
      </w:pPr>
      <w:r>
        <w:t xml:space="preserve">Date de signature du CRTE : 31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Couesnon – Marches de Bretagne</w:t>
      </w:r>
    </w:p>
    <w:p>
      <w:pPr>
        <w:pStyle w:val="TextBody"/>
      </w:pPr>
      <w:r>
        <w:t xml:space="preserve">Si protocole de préfiguration : date de signature : 19 août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département</w:t>
      </w:r>
    </w:p>
    <w:p>
      <w:pPr>
        <w:numPr>
          <w:ilvl w:val="0"/>
          <w:numId w:val="1001"/>
        </w:numPr>
        <w:pStyle w:val="Compact"/>
      </w:pPr>
      <w:r>
        <w:t xml:space="preserve">Nom: CC Couesnon Marches de Bretagne, nature: CC, SIREN: 200070688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PMS</w:t>
      </w:r>
    </w:p>
    <w:p>
      <w:pPr>
        <w:numPr>
          <w:ilvl w:val="0"/>
          <w:numId w:val="1002"/>
        </w:numPr>
        <w:pStyle w:val="Compact"/>
      </w:pPr>
      <w:r>
        <w:t xml:space="preserve">convention territoriale globale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territoire solidaire et collectif</w:t>
      </w:r>
    </w:p>
    <w:p>
      <w:pPr>
        <w:numPr>
          <w:ilvl w:val="1"/>
          <w:numId w:val="1007"/>
        </w:numPr>
        <w:pStyle w:val="Compact"/>
      </w:pPr>
      <w:r>
        <w:t xml:space="preserve">territoire en transitions écologiques et énergétiques</w:t>
      </w:r>
    </w:p>
    <w:p>
      <w:pPr>
        <w:numPr>
          <w:ilvl w:val="1"/>
          <w:numId w:val="1008"/>
        </w:numPr>
        <w:pStyle w:val="Compact"/>
      </w:pPr>
      <w:r>
        <w:t xml:space="preserve">territoire attractif et durable</w:t>
      </w:r>
    </w:p>
    <w:p>
      <w:pPr>
        <w:numPr>
          <w:ilvl w:val="1"/>
          <w:numId w:val="1009"/>
        </w:numPr>
        <w:pStyle w:val="Compact"/>
      </w:pPr>
      <w:r>
        <w:t xml:space="preserve">territoire d’entrepreneurs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0"/>
        </w:numPr>
        <w:pStyle w:val="Compact"/>
      </w:pPr>
      <w:r>
        <w:t xml:space="preserve">Circuits courts agricoles</w:t>
      </w:r>
    </w:p>
    <w:p>
      <w:pPr>
        <w:numPr>
          <w:ilvl w:val="0"/>
          <w:numId w:val="1010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10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10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10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10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10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10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10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10"/>
        </w:numPr>
        <w:pStyle w:val="Compact"/>
      </w:pPr>
      <w:r>
        <w:t xml:space="preserve">Efficacité énergétique</w:t>
      </w:r>
    </w:p>
    <w:p>
      <w:pPr>
        <w:numPr>
          <w:ilvl w:val="0"/>
          <w:numId w:val="1010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10"/>
        </w:numPr>
        <w:pStyle w:val="Compact"/>
      </w:pPr>
      <w:r>
        <w:t xml:space="preserve">Mobilités douces</w:t>
      </w:r>
    </w:p>
    <w:p>
      <w:pPr>
        <w:numPr>
          <w:ilvl w:val="0"/>
          <w:numId w:val="1010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0"/>
        </w:numPr>
        <w:pStyle w:val="Compact"/>
      </w:pPr>
      <w:r>
        <w:t xml:space="preserve">Transports en commun</w:t>
      </w:r>
    </w:p>
    <w:p>
      <w:pPr>
        <w:numPr>
          <w:ilvl w:val="0"/>
          <w:numId w:val="1010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10"/>
        </w:numPr>
        <w:pStyle w:val="Compact"/>
      </w:pPr>
      <w:r>
        <w:t xml:space="preserve">Culture et patrimoine</w:t>
      </w:r>
    </w:p>
    <w:p>
      <w:pPr>
        <w:numPr>
          <w:ilvl w:val="0"/>
          <w:numId w:val="1010"/>
        </w:numPr>
        <w:pStyle w:val="Compact"/>
      </w:pPr>
      <w:r>
        <w:t xml:space="preserve">Sport</w:t>
      </w:r>
    </w:p>
    <w:p>
      <w:pPr>
        <w:numPr>
          <w:ilvl w:val="0"/>
          <w:numId w:val="1010"/>
        </w:numPr>
        <w:pStyle w:val="Compact"/>
      </w:pPr>
      <w:r>
        <w:t xml:space="preserve">Education</w:t>
      </w:r>
    </w:p>
    <w:p>
      <w:pPr>
        <w:numPr>
          <w:ilvl w:val="0"/>
          <w:numId w:val="1010"/>
        </w:numPr>
        <w:pStyle w:val="Compact"/>
      </w:pPr>
      <w:r>
        <w:t xml:space="preserve">Santé et soins</w:t>
      </w:r>
    </w:p>
    <w:p>
      <w:pPr>
        <w:numPr>
          <w:ilvl w:val="0"/>
          <w:numId w:val="1010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10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10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1"/>
        </w:numPr>
        <w:pStyle w:val="Compact"/>
      </w:pPr>
      <w:r>
        <w:t xml:space="preserve">Etat</w:t>
      </w:r>
    </w:p>
    <w:p>
      <w:pPr>
        <w:numPr>
          <w:ilvl w:val="0"/>
          <w:numId w:val="1011"/>
        </w:numPr>
        <w:pStyle w:val="Compact"/>
      </w:pPr>
      <w:r>
        <w:t xml:space="preserve">EPCI</w:t>
      </w:r>
    </w:p>
    <w:p>
      <w:pPr>
        <w:numPr>
          <w:ilvl w:val="0"/>
          <w:numId w:val="1011"/>
        </w:numPr>
        <w:pStyle w:val="Compact"/>
      </w:pPr>
      <w:r>
        <w:t xml:space="preserve">Département</w:t>
      </w:r>
    </w:p>
    <w:p>
      <w:pPr>
        <w:numPr>
          <w:ilvl w:val="0"/>
          <w:numId w:val="1011"/>
        </w:numPr>
        <w:pStyle w:val="Compact"/>
      </w:pPr>
      <w:r>
        <w:t xml:space="preserve">Région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chambres consulaires et club des entreprises</w:t>
      </w:r>
    </w:p>
    <w:p>
      <w:pPr>
        <w:pStyle w:val="TextBody"/>
      </w:pPr>
      <w:r>
        <w:t xml:space="preserve">Démarches de co-construction du CRTE : Consultation publique/citoyenne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12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12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12"/>
        </w:numPr>
        <w:pStyle w:val="Compact"/>
      </w:pPr>
      <w:r>
        <w:t xml:space="preserve">Mobilités douces</w:t>
      </w:r>
    </w:p>
    <w:p>
      <w:pPr>
        <w:numPr>
          <w:ilvl w:val="0"/>
          <w:numId w:val="1012"/>
        </w:numPr>
        <w:pStyle w:val="Compact"/>
      </w:pPr>
      <w:r>
        <w:t xml:space="preserve">Transports en commun</w:t>
      </w:r>
    </w:p>
    <w:p>
      <w:pPr>
        <w:numPr>
          <w:ilvl w:val="0"/>
          <w:numId w:val="1012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Agence technique départementale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13"/>
        </w:numPr>
        <w:pStyle w:val="Compact"/>
      </w:pPr>
      <w:r>
        <w:t xml:space="preserve">ADEME</w:t>
      </w:r>
    </w:p>
    <w:p>
      <w:pPr>
        <w:numPr>
          <w:ilvl w:val="0"/>
          <w:numId w:val="1013"/>
        </w:numPr>
        <w:pStyle w:val="Compact"/>
      </w:pPr>
      <w:r>
        <w:t xml:space="preserve">CEREMA</w:t>
      </w:r>
    </w:p>
    <w:p>
      <w:pPr>
        <w:numPr>
          <w:ilvl w:val="0"/>
          <w:numId w:val="1013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716 216€</w:t>
      </w:r>
    </w:p>
    <w:p>
      <w:pPr>
        <w:pStyle w:val="TextBody"/>
      </w:pPr>
      <w:r>
        <w:t xml:space="preserve">Montant total en euros des engagements financiers des collectivités locales et leurs établissements publics : 388 213€</w:t>
      </w:r>
    </w:p>
    <w:p>
      <w:pPr>
        <w:pStyle w:val="TextBody"/>
      </w:pPr>
      <w:r>
        <w:t xml:space="preserve">Montant total en euros des engagements financiers de l’Etat et de ses opérateurs Plan de relance : 139 001€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4">
    <w:nsid w:val="4fbe019a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2022-05-06T15:22:35Z</dcterms:created>
  <dcterms:modified xsi:type="dcterms:W3CDTF">2022-05-06T15:22:35Z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