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fouad.kridan@herault.gouv.fr</w:t>
      </w:r>
    </w:p>
    <w:p>
      <w:pPr>
        <w:pStyle w:val="TextBody"/>
      </w:pPr>
      <w:r>
        <w:t xml:space="preserve">Date de signature du CRTE : 20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Grand Pic St Loup et CC Cévennes Gangeoises et Suménoises</w:t>
      </w:r>
    </w:p>
    <w:p>
      <w:pPr>
        <w:pStyle w:val="TextBody"/>
      </w:pPr>
      <w:r>
        <w:t xml:space="preserve">Si protocole de préfiguration : date de signature : 26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Grand Pic Saint-Loup, nature: CC, SIREN: 200022986</w:t>
      </w:r>
    </w:p>
    <w:p>
      <w:pPr>
        <w:numPr>
          <w:ilvl w:val="0"/>
          <w:numId w:val="1001"/>
        </w:numPr>
        <w:pStyle w:val="Compact"/>
      </w:pPr>
      <w:r>
        <w:t xml:space="preserve">Nom: CC des Cévennes Gangeoises et Suménoises, nature: CC, SIREN: 243400736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Impulser une dynamique d’accompagnement économique vertueuse et solidaire en pleine transition socio-écologique</w:t>
      </w:r>
    </w:p>
    <w:p>
      <w:pPr>
        <w:numPr>
          <w:ilvl w:val="1"/>
          <w:numId w:val="1004"/>
        </w:numPr>
        <w:pStyle w:val="Compact"/>
      </w:pPr>
      <w:r>
        <w:t xml:space="preserve">Attractivité des territoires et développement économique : attirer les entreprises, développer l’emploi.</w:t>
      </w:r>
    </w:p>
    <w:p>
      <w:pPr>
        <w:numPr>
          <w:ilvl w:val="1"/>
          <w:numId w:val="1005"/>
        </w:numPr>
        <w:pStyle w:val="Compact"/>
      </w:pPr>
      <w:r>
        <w:t xml:space="preserve">Former les jeunes et accompagner les demandeurs d’emploi</w:t>
      </w:r>
    </w:p>
    <w:p>
      <w:pPr>
        <w:numPr>
          <w:ilvl w:val="1"/>
          <w:numId w:val="1006"/>
        </w:numPr>
        <w:pStyle w:val="Compact"/>
      </w:pPr>
      <w:r>
        <w:t xml:space="preserve">Être un territoire de production d’énergie locale</w:t>
      </w:r>
    </w:p>
    <w:p>
      <w:pPr>
        <w:numPr>
          <w:ilvl w:val="1"/>
          <w:numId w:val="1007"/>
        </w:numPr>
        <w:pStyle w:val="Compact"/>
      </w:pPr>
      <w:r>
        <w:t xml:space="preserve">Accompagner l’adaptation de nos filières identitaires aux impacts du changement climatique et à la transition écologique</w:t>
      </w:r>
    </w:p>
    <w:p>
      <w:pPr>
        <w:numPr>
          <w:ilvl w:val="1"/>
          <w:numId w:val="1008"/>
        </w:numPr>
        <w:pStyle w:val="Compact"/>
      </w:pPr>
      <w:r>
        <w:t xml:space="preserve">Favoriser les circuits courts</w:t>
      </w:r>
    </w:p>
    <w:p>
      <w:pPr>
        <w:numPr>
          <w:ilvl w:val="1"/>
          <w:numId w:val="1009"/>
        </w:numPr>
        <w:pStyle w:val="Compact"/>
      </w:pPr>
      <w:r>
        <w:t xml:space="preserve">Favoriser une gestion économe de la ressource en eau</w:t>
      </w:r>
    </w:p>
    <w:p>
      <w:pPr>
        <w:numPr>
          <w:ilvl w:val="0"/>
          <w:numId w:val="1003"/>
        </w:numPr>
        <w:pStyle w:val="Compact"/>
      </w:pPr>
      <w:r>
        <w:t xml:space="preserve">Orientation 2 Cultiver et affirmer notre identité et notre positionnement par une stratégie partagée de gestion et d’aménagement durable du territoire</w:t>
      </w:r>
    </w:p>
    <w:p>
      <w:pPr>
        <w:numPr>
          <w:ilvl w:val="1"/>
          <w:numId w:val="1010"/>
        </w:numPr>
        <w:pStyle w:val="Compact"/>
      </w:pPr>
      <w:r>
        <w:t xml:space="preserve">Soutenir l’émergence de projets de tourisme durable</w:t>
      </w:r>
    </w:p>
    <w:p>
      <w:pPr>
        <w:numPr>
          <w:ilvl w:val="1"/>
          <w:numId w:val="1011"/>
        </w:numPr>
        <w:pStyle w:val="Compact"/>
      </w:pPr>
      <w:r>
        <w:t xml:space="preserve">Transmettre aux générations futures un patrimoine naturel et architectural préservé et respecté</w:t>
      </w:r>
    </w:p>
    <w:p>
      <w:pPr>
        <w:numPr>
          <w:ilvl w:val="1"/>
          <w:numId w:val="1012"/>
        </w:numPr>
        <w:pStyle w:val="Compact"/>
      </w:pPr>
      <w:r>
        <w:t xml:space="preserve">La production et l’amélioration de logements durables</w:t>
      </w:r>
    </w:p>
    <w:p>
      <w:pPr>
        <w:numPr>
          <w:ilvl w:val="0"/>
          <w:numId w:val="1003"/>
        </w:numPr>
        <w:pStyle w:val="Compact"/>
      </w:pPr>
      <w:r>
        <w:t xml:space="preserve">Orientation 3 Développer le bien vivre ensemble en s’affirmant comme un territoire riche de ses proximités et facilitateur de lien social</w:t>
      </w:r>
    </w:p>
    <w:p>
      <w:pPr>
        <w:numPr>
          <w:ilvl w:val="1"/>
          <w:numId w:val="1013"/>
        </w:numPr>
        <w:pStyle w:val="Compact"/>
      </w:pPr>
      <w:r>
        <w:t xml:space="preserve">Dynamiser et animer nos centralisés en valorisant leurs spécificités (s’appuyer sur les politiques contractuelles en cours)</w:t>
      </w:r>
    </w:p>
    <w:p>
      <w:pPr>
        <w:numPr>
          <w:ilvl w:val="1"/>
          <w:numId w:val="1014"/>
        </w:numPr>
        <w:pStyle w:val="Compact"/>
      </w:pPr>
      <w:r>
        <w:t xml:space="preserve">Améliorer l’accès aux services publics pour tous, notamment par la solidarité numérique</w:t>
      </w:r>
    </w:p>
    <w:p>
      <w:pPr>
        <w:numPr>
          <w:ilvl w:val="1"/>
          <w:numId w:val="1015"/>
        </w:numPr>
        <w:pStyle w:val="Compact"/>
      </w:pPr>
      <w:r>
        <w:t xml:space="preserve">Développer une mobilité vertueuse</w:t>
      </w:r>
    </w:p>
    <w:p>
      <w:pPr>
        <w:numPr>
          <w:ilvl w:val="1"/>
          <w:numId w:val="1016"/>
        </w:numPr>
        <w:pStyle w:val="Compact"/>
      </w:pPr>
      <w:r>
        <w:t xml:space="preserve">Développer l’offre culturelle et sportive</w:t>
      </w:r>
    </w:p>
    <w:p>
      <w:pPr>
        <w:numPr>
          <w:ilvl w:val="1"/>
          <w:numId w:val="1017"/>
        </w:numPr>
        <w:pStyle w:val="Compact"/>
      </w:pPr>
      <w:r>
        <w:t xml:space="preserve">Engager une politique volontariste en faveur des jeunesses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8"/>
        </w:numPr>
        <w:pStyle w:val="Compact"/>
      </w:pPr>
      <w:r>
        <w:t xml:space="preserve">Circuits courts agricoles</w:t>
      </w:r>
    </w:p>
    <w:p>
      <w:pPr>
        <w:numPr>
          <w:ilvl w:val="0"/>
          <w:numId w:val="101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8"/>
        </w:numPr>
        <w:pStyle w:val="Compact"/>
      </w:pPr>
      <w:r>
        <w:t xml:space="preserve">Emploi et Insertion</w:t>
      </w:r>
    </w:p>
    <w:p>
      <w:pPr>
        <w:numPr>
          <w:ilvl w:val="0"/>
          <w:numId w:val="1018"/>
        </w:numPr>
        <w:pStyle w:val="Compact"/>
      </w:pPr>
      <w:r>
        <w:t xml:space="preserve">Tourisme durable</w:t>
      </w:r>
    </w:p>
    <w:p>
      <w:pPr>
        <w:numPr>
          <w:ilvl w:val="0"/>
          <w:numId w:val="101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8"/>
        </w:numPr>
        <w:pStyle w:val="Compact"/>
      </w:pPr>
      <w:r>
        <w:t xml:space="preserve">Efficacité énergétique</w:t>
      </w:r>
    </w:p>
    <w:p>
      <w:pPr>
        <w:numPr>
          <w:ilvl w:val="0"/>
          <w:numId w:val="1018"/>
        </w:numPr>
        <w:pStyle w:val="Compact"/>
      </w:pPr>
      <w:r>
        <w:t xml:space="preserve">Mobilités douces</w:t>
      </w:r>
    </w:p>
    <w:p>
      <w:pPr>
        <w:numPr>
          <w:ilvl w:val="0"/>
          <w:numId w:val="101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8"/>
        </w:numPr>
        <w:pStyle w:val="Compact"/>
      </w:pPr>
      <w:r>
        <w:t xml:space="preserve">Culture et patrimoine</w:t>
      </w:r>
    </w:p>
    <w:p>
      <w:pPr>
        <w:numPr>
          <w:ilvl w:val="0"/>
          <w:numId w:val="1018"/>
        </w:numPr>
        <w:pStyle w:val="Compact"/>
      </w:pPr>
      <w:r>
        <w:t xml:space="preserve">Sport</w:t>
      </w:r>
    </w:p>
    <w:p>
      <w:pPr>
        <w:numPr>
          <w:ilvl w:val="0"/>
          <w:numId w:val="1018"/>
        </w:numPr>
        <w:pStyle w:val="Compact"/>
      </w:pPr>
      <w:r>
        <w:t xml:space="preserve">Formation professionnelle</w:t>
      </w:r>
    </w:p>
    <w:p>
      <w:pPr>
        <w:numPr>
          <w:ilvl w:val="0"/>
          <w:numId w:val="101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8"/>
        </w:numPr>
        <w:pStyle w:val="Compact"/>
      </w:pPr>
      <w:r>
        <w:t xml:space="preserve">Tiers Lieux</w:t>
      </w:r>
    </w:p>
    <w:p>
      <w:pPr>
        <w:numPr>
          <w:ilvl w:val="0"/>
          <w:numId w:val="1018"/>
        </w:numPr>
        <w:pStyle w:val="Compact"/>
      </w:pPr>
      <w:r>
        <w:t xml:space="preserve">Santé et soins</w:t>
      </w:r>
    </w:p>
    <w:p>
      <w:pPr>
        <w:numPr>
          <w:ilvl w:val="0"/>
          <w:numId w:val="101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9"/>
        </w:numPr>
        <w:pStyle w:val="Compact"/>
      </w:pPr>
      <w:r>
        <w:t xml:space="preserve">Nom: CC du Grand Pic Saint-Loup, nature: CC, SIREN: 200022986</w:t>
      </w:r>
    </w:p>
    <w:p>
      <w:pPr>
        <w:numPr>
          <w:ilvl w:val="0"/>
          <w:numId w:val="1019"/>
        </w:numPr>
        <w:pStyle w:val="Compact"/>
      </w:pPr>
      <w:r>
        <w:t xml:space="preserve">Nom: CC des Cévennes Gangeoises et Suménoises, nature: CC, SIREN: 243400736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20"/>
        </w:numPr>
        <w:pStyle w:val="Compact"/>
      </w:pPr>
      <w:r>
        <w:t xml:space="preserve">Circuits courts agricoles</w:t>
      </w:r>
    </w:p>
    <w:p>
      <w:pPr>
        <w:numPr>
          <w:ilvl w:val="0"/>
          <w:numId w:val="1020"/>
        </w:numPr>
        <w:pStyle w:val="Compact"/>
      </w:pPr>
      <w:r>
        <w:t xml:space="preserve">Transports en commun</w:t>
      </w:r>
    </w:p>
    <w:p>
      <w:pPr>
        <w:numPr>
          <w:ilvl w:val="0"/>
          <w:numId w:val="102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2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20"/>
        </w:numPr>
        <w:pStyle w:val="Compact"/>
      </w:pPr>
      <w:r>
        <w:t xml:space="preserve">Mobilités douces</w:t>
      </w:r>
    </w:p>
    <w:p>
      <w:pPr>
        <w:numPr>
          <w:ilvl w:val="0"/>
          <w:numId w:val="1020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20.33M€</w:t>
      </w:r>
    </w:p>
    <w:p>
      <w:pPr>
        <w:pStyle w:val="TextBody"/>
      </w:pPr>
      <w:r>
        <w:t xml:space="preserve">Montant total en euros des engagements financiers des collectivités locales et leurs établissements publics : 6.24M€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5.12M€</w:t>
      </w:r>
    </w:p>
    <w:p>
      <w:pPr>
        <w:pStyle w:val="TextBody"/>
      </w:pPr>
      <w:r>
        <w:t xml:space="preserve">Montant total prévisionnel en euros des cofinancements européens : 50 000€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238d8174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8">
    <w:nsid w:val="41f388d6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9">
    <w:nsid w:val="da4300bd"/>
    <w:multiLevelType w:val="multilevel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9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9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0">
    <w:nsid w:val="8c1c03f9"/>
    <w:multiLevelType w:val="multilevel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0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0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1">
    <w:nsid w:val="5504a012"/>
    <w:multiLevelType w:val="multilevel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2">
    <w:nsid w:val="5a538d88"/>
    <w:multiLevelType w:val="multilevel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3">
    <w:nsid w:val="8a296d99"/>
    <w:multiLevelType w:val="multilevel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4">
    <w:nsid w:val="87b17300"/>
    <w:multiLevelType w:val="multilevel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6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7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8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9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0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1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12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13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14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15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016">
    <w:abstractNumId w:val="994113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1017">
    <w:abstractNumId w:val="99411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1018">
    <w:abstractNumId w:val="991"/>
  </w:num>
  <w:num w:numId="1019">
    <w:abstractNumId w:val="991"/>
  </w:num>
  <w:num w:numId="102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