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fouad.kridan@herault.gouv.fr</w:t>
      </w:r>
    </w:p>
    <w:p>
      <w:pPr>
        <w:pStyle w:val="TextBody"/>
      </w:pPr>
      <w:r>
        <w:t xml:space="preserve">Date de signature du CRTE : 20 octobre 2021</w:t>
      </w:r>
    </w:p>
    <w:p>
      <w:pPr>
        <w:pStyle w:val="TextBody"/>
      </w:pPr>
      <w:r>
        <w:t xml:space="preserve">Nature juridique de la structure porteuse : Pays</w:t>
      </w:r>
    </w:p>
    <w:p>
      <w:pPr>
        <w:pStyle w:val="TextBody"/>
      </w:pPr>
      <w:r>
        <w:t xml:space="preserve">Nom de la structure porteuse : Pays Coeur d’Hérault</w:t>
      </w:r>
    </w:p>
    <w:p>
      <w:pPr>
        <w:pStyle w:val="TextBody"/>
      </w:pPr>
      <w:r>
        <w:t xml:space="preserve">Si protocole de préfiguration : date de signature : 20 mai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nature: SMO, SIREN: 200017127</w:t>
      </w:r>
    </w:p>
    <w:p>
      <w:pPr>
        <w:numPr>
          <w:ilvl w:val="0"/>
          <w:numId w:val="1001"/>
        </w:numPr>
        <w:pStyle w:val="Compact"/>
      </w:pPr>
      <w:r>
        <w:t xml:space="preserve">Nom: CC Lodévois et Larzac, nature: CC, SIREN: 200017341</w:t>
      </w:r>
    </w:p>
    <w:p>
      <w:pPr>
        <w:numPr>
          <w:ilvl w:val="0"/>
          <w:numId w:val="1001"/>
        </w:numPr>
        <w:pStyle w:val="Compact"/>
      </w:pPr>
      <w:r>
        <w:t xml:space="preserve">Nom: CC Vallée de l’Hérault, nature: CC, SIREN: 243400694</w:t>
      </w:r>
    </w:p>
    <w:p>
      <w:pPr>
        <w:numPr>
          <w:ilvl w:val="0"/>
          <w:numId w:val="1001"/>
        </w:numPr>
        <w:pStyle w:val="Compact"/>
      </w:pPr>
      <w:r>
        <w:t xml:space="preserve">Nom: CC du Clermontais, nature: CC, SIREN: 243400355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Pacte territorial pour l’insertion</w:t>
      </w:r>
    </w:p>
    <w:p>
      <w:pPr>
        <w:numPr>
          <w:ilvl w:val="0"/>
          <w:numId w:val="1002"/>
        </w:numPr>
        <w:pStyle w:val="Compact"/>
      </w:pPr>
      <w:r>
        <w:t xml:space="preserve">Approche territorial intégrée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Grand site Occitanie/Pyrénées méditerranée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Bourg centre Occitanie</w:t>
      </w:r>
    </w:p>
    <w:p>
      <w:pPr>
        <w:numPr>
          <w:ilvl w:val="0"/>
          <w:numId w:val="1003"/>
        </w:numPr>
        <w:pStyle w:val="Compact"/>
      </w:pPr>
      <w:r>
        <w:t xml:space="preserve">Contrat de rivière fleuve Hérault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</w:pPr>
      <w:r>
        <w:t xml:space="preserve">Défi 1 : Une terre d’accueil et de rencontre</w:t>
      </w:r>
    </w:p>
    <w:p>
      <w:pPr>
        <w:numPr>
          <w:ilvl w:val="0"/>
          <w:numId w:val="1005"/>
        </w:numPr>
      </w:pPr>
      <w:r>
        <w:t xml:space="preserve">Objectif 1.1 : Faire de la connaissance et de la valorisation de notre patrimoine matériel et immatériel, le socle de notre projet</w:t>
      </w:r>
    </w:p>
    <w:p>
      <w:pPr>
        <w:numPr>
          <w:ilvl w:val="0"/>
          <w:numId w:val="1005"/>
        </w:numPr>
      </w:pPr>
      <w:r>
        <w:t xml:space="preserve">Objectif 1.2 : Favoriser la mise en réseau et la formation des acteurs du territoire</w:t>
      </w:r>
    </w:p>
    <w:p>
      <w:pPr>
        <w:numPr>
          <w:ilvl w:val="0"/>
          <w:numId w:val="1005"/>
        </w:numPr>
      </w:pPr>
      <w:r>
        <w:t xml:space="preserve">Objectif 1.3 : Renforcer le positionnement touristique du Cœur d’Hérault, destination durable et d’excellence</w:t>
      </w:r>
    </w:p>
    <w:p>
      <w:pPr>
        <w:numPr>
          <w:ilvl w:val="0"/>
          <w:numId w:val="1005"/>
        </w:numPr>
      </w:pPr>
      <w:r>
        <w:t xml:space="preserve">Objectif 1.4 : Penser le Cœur d’Hérault comme un territoire culturel</w:t>
      </w:r>
    </w:p>
    <w:p>
      <w:pPr>
        <w:numPr>
          <w:ilvl w:val="0"/>
          <w:numId w:val="1005"/>
        </w:numPr>
      </w:pPr>
      <w:r>
        <w:t xml:space="preserve">Défi 2 : Les jeunes comme priorité, le lien intergénérationnel</w:t>
      </w:r>
    </w:p>
    <w:p>
      <w:pPr>
        <w:numPr>
          <w:ilvl w:val="0"/>
          <w:numId w:val="1005"/>
        </w:numPr>
      </w:pPr>
      <w:r>
        <w:t xml:space="preserve">Objectif 2.1 : Engager une politique « jeunesse » à l’échelle du territoire</w:t>
      </w:r>
    </w:p>
    <w:p>
      <w:pPr>
        <w:numPr>
          <w:ilvl w:val="0"/>
          <w:numId w:val="1005"/>
        </w:numPr>
      </w:pPr>
      <w:r>
        <w:t xml:space="preserve">Objectif 2.2 : Replacer les jeunes au centre des dispositifs</w:t>
      </w:r>
    </w:p>
    <w:p>
      <w:pPr>
        <w:numPr>
          <w:ilvl w:val="0"/>
          <w:numId w:val="1005"/>
        </w:numPr>
      </w:pPr>
      <w:r>
        <w:t xml:space="preserve">Objectif 2.3 : Encourager les liens sociaux et intergénérationnels</w:t>
      </w:r>
    </w:p>
    <w:p>
      <w:pPr>
        <w:numPr>
          <w:ilvl w:val="0"/>
          <w:numId w:val="1005"/>
        </w:numPr>
      </w:pPr>
      <w:r>
        <w:t xml:space="preserve">Objectif 2.4 : Faire de l’accès aux soins et aux services pour tous une réalité</w:t>
      </w:r>
    </w:p>
    <w:p>
      <w:pPr>
        <w:numPr>
          <w:ilvl w:val="0"/>
          <w:numId w:val="1005"/>
        </w:numPr>
      </w:pPr>
      <w:r>
        <w:t xml:space="preserve">Défi 3 : L’économie</w:t>
      </w:r>
    </w:p>
    <w:p>
      <w:pPr>
        <w:numPr>
          <w:ilvl w:val="0"/>
          <w:numId w:val="1005"/>
        </w:numPr>
      </w:pPr>
      <w:r>
        <w:t xml:space="preserve">Objectif 3.1 : Affirmer le Cœur d’Hérault comme une « destination économique »</w:t>
      </w:r>
    </w:p>
    <w:p>
      <w:pPr>
        <w:numPr>
          <w:ilvl w:val="0"/>
          <w:numId w:val="1005"/>
        </w:numPr>
      </w:pPr>
      <w:r>
        <w:t xml:space="preserve">Objectif 3.2 : Assurer des conditions d’accueil attractives pour les entreprises</w:t>
      </w:r>
    </w:p>
    <w:p>
      <w:pPr>
        <w:numPr>
          <w:ilvl w:val="0"/>
          <w:numId w:val="1005"/>
        </w:numPr>
      </w:pPr>
      <w:r>
        <w:t xml:space="preserve">Objectif 3.3 : Proposer une offre de services et d’accompagnement complète aux entreprises, petites et grandes</w:t>
      </w:r>
    </w:p>
    <w:p>
      <w:pPr>
        <w:numPr>
          <w:ilvl w:val="0"/>
          <w:numId w:val="1005"/>
        </w:numPr>
      </w:pPr>
      <w:r>
        <w:t xml:space="preserve">Objectif 3.4 : Faire émerger et développer des filières spécifiques au Cœur d’Hérault pour relocaliser l’emploi au Pays</w:t>
      </w:r>
    </w:p>
    <w:p>
      <w:pPr>
        <w:numPr>
          <w:ilvl w:val="0"/>
          <w:numId w:val="1005"/>
        </w:numPr>
      </w:pPr>
      <w:r>
        <w:t xml:space="preserve">Défi 4 : L’agriculture</w:t>
      </w:r>
    </w:p>
    <w:p>
      <w:pPr>
        <w:numPr>
          <w:ilvl w:val="0"/>
          <w:numId w:val="1005"/>
        </w:numPr>
      </w:pPr>
      <w:r>
        <w:t xml:space="preserve">Objectif 4.1 : Inscrire l’agriculture dans un projet territorial global</w:t>
      </w:r>
    </w:p>
    <w:p>
      <w:pPr>
        <w:numPr>
          <w:ilvl w:val="0"/>
          <w:numId w:val="1005"/>
        </w:numPr>
      </w:pPr>
      <w:r>
        <w:t xml:space="preserve">Objectif 4.2 : L’agriculture, clé de voûte de l’attractivité paysagère du Cœur d’Hérault</w:t>
      </w:r>
    </w:p>
    <w:p>
      <w:pPr>
        <w:numPr>
          <w:ilvl w:val="0"/>
          <w:numId w:val="1005"/>
        </w:numPr>
      </w:pPr>
      <w:r>
        <w:t xml:space="preserve">Objectif 4.3 : Définir et mettre en œuvre une stratégie pour la diversification agricole et augmenter la valeur ajoutée économique</w:t>
      </w:r>
    </w:p>
    <w:p>
      <w:pPr>
        <w:numPr>
          <w:ilvl w:val="0"/>
          <w:numId w:val="1005"/>
        </w:numPr>
      </w:pPr>
      <w:r>
        <w:t xml:space="preserve">Objectif 4.4 : Prendre en compte l’environnement, résolument</w:t>
      </w:r>
    </w:p>
    <w:p>
      <w:pPr>
        <w:numPr>
          <w:ilvl w:val="0"/>
          <w:numId w:val="1005"/>
        </w:numPr>
      </w:pPr>
      <w:r>
        <w:t xml:space="preserve">Défi 5 : L’exigence environnementale</w:t>
      </w:r>
    </w:p>
    <w:p>
      <w:pPr>
        <w:numPr>
          <w:ilvl w:val="0"/>
          <w:numId w:val="1005"/>
        </w:numPr>
      </w:pPr>
      <w:r>
        <w:t xml:space="preserve">Objectif n°5.1 : Œuvrer pour un développement durable</w:t>
      </w:r>
    </w:p>
    <w:p>
      <w:pPr>
        <w:numPr>
          <w:ilvl w:val="0"/>
          <w:numId w:val="1005"/>
        </w:numPr>
      </w:pPr>
      <w:r>
        <w:t xml:space="preserve">Objectif n°5.2 : Inscrire le Paysage au cœur de nos choix d’aménagement et de développement</w:t>
      </w:r>
    </w:p>
    <w:p>
      <w:pPr>
        <w:numPr>
          <w:ilvl w:val="0"/>
          <w:numId w:val="1005"/>
        </w:numPr>
      </w:pPr>
      <w:r>
        <w:t xml:space="preserve">Objectif n°5.3 : S’engager dans une démarche «Territoire en transition»</w:t>
      </w:r>
    </w:p>
    <w:p>
      <w:pPr>
        <w:numPr>
          <w:ilvl w:val="0"/>
          <w:numId w:val="1005"/>
        </w:numPr>
      </w:pPr>
      <w:r>
        <w:t xml:space="preserve">Objectif n°5.4 : Soutenir une croissance verte et solidaire</w:t>
      </w:r>
    </w:p>
    <w:p>
      <w:pPr>
        <w:numPr>
          <w:ilvl w:val="0"/>
          <w:numId w:val="1005"/>
        </w:numPr>
      </w:pPr>
      <w:r>
        <w:t xml:space="preserve">Défi 6 : L’urbanisme, le logement et la mobilité</w:t>
      </w:r>
    </w:p>
    <w:p>
      <w:pPr>
        <w:numPr>
          <w:ilvl w:val="0"/>
          <w:numId w:val="1005"/>
        </w:numPr>
      </w:pPr>
      <w:r>
        <w:t xml:space="preserve">Objectif 6.1 : Construire et habiter autrement</w:t>
      </w:r>
    </w:p>
    <w:p>
      <w:pPr>
        <w:numPr>
          <w:ilvl w:val="0"/>
          <w:numId w:val="1005"/>
        </w:numPr>
      </w:pPr>
      <w:r>
        <w:t xml:space="preserve">Objectif 6.2 : Renforcer la structure du territoire avec des pôles urbains attractifs et complémentaires</w:t>
      </w:r>
    </w:p>
    <w:p>
      <w:pPr>
        <w:numPr>
          <w:ilvl w:val="0"/>
          <w:numId w:val="1005"/>
        </w:numPr>
      </w:pPr>
      <w:r>
        <w:t xml:space="preserve">Objectif 6.3 : Favoriser l’accès au logement et à des parcours résidentiels complets</w:t>
      </w:r>
    </w:p>
    <w:p>
      <w:pPr>
        <w:numPr>
          <w:ilvl w:val="0"/>
          <w:numId w:val="1005"/>
        </w:numPr>
      </w:pPr>
      <w:r>
        <w:t xml:space="preserve">Objectif 6.4 : Structurer une mobilité interne au territoire, au service des citoyens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TextBody"/>
      </w:pPr>
      <w:r>
        <w:t xml:space="preserve">Nombre de fiches projet (opération à travailler) : 14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du Clermontais, nature: CC, SIREN: 243400355</w:t>
      </w:r>
    </w:p>
    <w:p>
      <w:pPr>
        <w:numPr>
          <w:ilvl w:val="0"/>
          <w:numId w:val="1007"/>
        </w:numPr>
        <w:pStyle w:val="Compact"/>
      </w:pPr>
      <w:r>
        <w:t xml:space="preserve">Nom: CC Lodévois et Larzac, nature: CC, SIREN: 200017341</w:t>
      </w:r>
    </w:p>
    <w:p>
      <w:pPr>
        <w:numPr>
          <w:ilvl w:val="0"/>
          <w:numId w:val="1007"/>
        </w:numPr>
        <w:pStyle w:val="Compact"/>
      </w:pPr>
      <w:r>
        <w:t xml:space="preserve">Nom: CC Vallée de l’Hérault, nature: CC, SIREN: 243400694</w:t>
      </w:r>
    </w:p>
    <w:p>
      <w:pPr>
        <w:numPr>
          <w:ilvl w:val="0"/>
          <w:numId w:val="1007"/>
        </w:numPr>
        <w:pStyle w:val="Compact"/>
      </w:pPr>
      <w:r>
        <w:t xml:space="preserve">Nom: Syndicat de développement local du Pays Coeur d’Hérault ou</w:t>
      </w:r>
      <w:r>
        <w:t xml:space="preserve"> </w:t>
      </w:r>
      <w:r>
        <w:t xml:space="preserve">‘</w:t>
      </w:r>
      <w:r>
        <w:t xml:space="preserve">’SYDEL du Pays Coeur d’Hérault</w:t>
      </w:r>
      <w:r>
        <w:t xml:space="preserve">’</w:t>
      </w:r>
      <w:r>
        <w:t xml:space="preserve">’, nature: SMO, SIREN: 200017127</w:t>
      </w:r>
    </w:p>
    <w:p>
      <w:pPr>
        <w:pStyle w:val="FirstParagraph"/>
      </w:pPr>
      <w:r>
        <w:t xml:space="preserve">Liste des instances de partenariat mobilisées ou créées : Comité de pilotage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Pays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95.83M€</w:t>
      </w:r>
    </w:p>
    <w:p>
      <w:pPr>
        <w:pStyle w:val="TextBody"/>
      </w:pPr>
      <w:r>
        <w:t xml:space="preserve">Montant total en euros des engagements financiers des collectivités locales et leurs établissements publics : 33.59M€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1.33M€</w:t>
      </w:r>
    </w:p>
    <w:p>
      <w:pPr>
        <w:pStyle w:val="TextBody"/>
      </w:pPr>
      <w:r>
        <w:t xml:space="preserve">Montant total prévisionnel en euros des cofinancements européens : 1.13M€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2022-05-06T15:22:35Z</dcterms:created>
  <dcterms:modified xsi:type="dcterms:W3CDTF">2022-05-06T15:22:35Z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