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TextBody"/>
      </w:pPr>
      <w:r>
        <w:t xml:space="preserve">Date de signature du CRTE : 15 octobre 2021</w:t>
      </w:r>
    </w:p>
    <w:p>
      <w:pPr>
        <w:pStyle w:val="TextBody"/>
      </w:pPr>
      <w:r>
        <w:t xml:space="preserve">Nature juridique de la structure porteuse : Pays</w:t>
      </w:r>
    </w:p>
    <w:p>
      <w:pPr>
        <w:pStyle w:val="TextBody"/>
      </w:pPr>
      <w:r>
        <w:t xml:space="preserve">Nom de la structure porteuse : Pays Bassin d’Arcachon Val de l’Eyre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CA Bassin d’Arcachon Sud (COBAS), nature: CA, SIREN: 243300563</w:t>
      </w:r>
    </w:p>
    <w:p>
      <w:pPr>
        <w:numPr>
          <w:ilvl w:val="0"/>
          <w:numId w:val="1001"/>
        </w:numPr>
        <w:pStyle w:val="Compact"/>
      </w:pPr>
      <w:r>
        <w:t xml:space="preserve">Nom: CA du Bassin d’Arcachon Nord, nature: CA, SIREN: 243301504</w:t>
      </w:r>
    </w:p>
    <w:p>
      <w:pPr>
        <w:numPr>
          <w:ilvl w:val="0"/>
          <w:numId w:val="1001"/>
        </w:numPr>
        <w:pStyle w:val="Compact"/>
      </w:pPr>
      <w:r>
        <w:t xml:space="preserve">Nom: CC du Val de l’Eyre, nature: CC, SIREN: 243301405</w:t>
      </w:r>
    </w:p>
    <w:p>
      <w:pPr>
        <w:numPr>
          <w:ilvl w:val="0"/>
          <w:numId w:val="1001"/>
        </w:numPr>
        <w:pStyle w:val="Compact"/>
      </w:pPr>
      <w:r>
        <w:t xml:space="preserve">Nom: SM pour la révision et le suivi du SCOT du bassin d’Arcachon - Val de l’Eyre (SYBARVAL), nature: SMF, SIREN: 200001634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plages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OCM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4"/>
        </w:numPr>
        <w:pStyle w:val="Compact"/>
      </w:pPr>
      <w:r>
        <w:t xml:space="preserve">Cohésion sociale, territoriale et résilience sanitaire</w:t>
      </w:r>
    </w:p>
    <w:p>
      <w:pPr>
        <w:numPr>
          <w:ilvl w:val="0"/>
          <w:numId w:val="1004"/>
        </w:numPr>
        <w:pStyle w:val="Compact"/>
      </w:pPr>
      <w:r>
        <w:t xml:space="preserve">Développement économique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53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services Etat</w:t>
      </w:r>
    </w:p>
    <w:p>
      <w:pPr>
        <w:numPr>
          <w:ilvl w:val="0"/>
          <w:numId w:val="1006"/>
        </w:numPr>
        <w:pStyle w:val="Compact"/>
      </w:pPr>
      <w:r>
        <w:t xml:space="preserve">Nom: CA Bassin d’Arcachon Sud (COBAS), nature: CA, SIREN: 243300563</w:t>
      </w:r>
    </w:p>
    <w:p>
      <w:pPr>
        <w:numPr>
          <w:ilvl w:val="0"/>
          <w:numId w:val="1006"/>
        </w:numPr>
        <w:pStyle w:val="Compact"/>
      </w:pPr>
      <w:r>
        <w:t xml:space="preserve">Nom: CA du Bassin d’Arcachon Nord, nature: CA, SIREN: 243301504</w:t>
      </w:r>
    </w:p>
    <w:p>
      <w:pPr>
        <w:numPr>
          <w:ilvl w:val="0"/>
          <w:numId w:val="1006"/>
        </w:numPr>
        <w:pStyle w:val="Compact"/>
      </w:pPr>
      <w:r>
        <w:t xml:space="preserve">Nom: CC du Val de l’Eyre, nature: CC, SIREN: 243301405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2022-05-06T15:22:34Z</dcterms:created>
  <dcterms:modified xsi:type="dcterms:W3CDTF">2022-05-06T15:22:34Z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