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TextBody"/>
      </w:pPr>
      <w:r>
        <w:t xml:space="preserve">Date de signature du CRTE : 11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Jalle eau bourde et montesquieu (2 communautés de communes)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Jalle-Eau-Bourde, nature: CC, SIREN: 243301165</w:t>
      </w:r>
    </w:p>
    <w:p>
      <w:pPr>
        <w:numPr>
          <w:ilvl w:val="0"/>
          <w:numId w:val="1001"/>
        </w:numPr>
        <w:pStyle w:val="Compact"/>
      </w:pPr>
      <w:r>
        <w:t xml:space="preserve">Nom: CC de Montesquieu, nature: CC, SIREN: 243301264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s’affirmer comme des acteurs de la transition écologique et énergétique</w:t>
      </w:r>
    </w:p>
    <w:p>
      <w:pPr>
        <w:numPr>
          <w:ilvl w:val="0"/>
          <w:numId w:val="1002"/>
        </w:numPr>
        <w:pStyle w:val="Compact"/>
      </w:pPr>
      <w:r>
        <w:t xml:space="preserve">protéger un environnement de qualité en consolidant la cohésion sociale et territoriale</w:t>
      </w:r>
    </w:p>
    <w:p>
      <w:pPr>
        <w:numPr>
          <w:ilvl w:val="0"/>
          <w:numId w:val="1002"/>
        </w:numPr>
        <w:pStyle w:val="Compact"/>
      </w:pPr>
      <w:r>
        <w:t xml:space="preserve">maîtriser et transformer les mobilités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services Etat</w:t>
      </w:r>
    </w:p>
    <w:p>
      <w:pPr>
        <w:numPr>
          <w:ilvl w:val="0"/>
          <w:numId w:val="1004"/>
        </w:numPr>
        <w:pStyle w:val="Compact"/>
      </w:pPr>
      <w:r>
        <w:t xml:space="preserve">Nom: CC Jalle-Eau-Bourde, nature: CC, SIREN: 243301165</w:t>
      </w:r>
    </w:p>
    <w:p>
      <w:pPr>
        <w:numPr>
          <w:ilvl w:val="0"/>
          <w:numId w:val="1004"/>
        </w:numPr>
        <w:pStyle w:val="Compact"/>
      </w:pPr>
      <w:r>
        <w:t xml:space="preserve">Nom: CC de Montesquieu, nature: CC, SIREN: 243301264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2022-05-06T15:22:33Z</dcterms:created>
  <dcterms:modified xsi:type="dcterms:W3CDTF">2022-05-06T15:22:33Z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