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31 juillet 2021</w:t>
      </w:r>
    </w:p>
    <w:p>
      <w:pPr>
        <w:pStyle w:val="TextBody"/>
      </w:pPr>
      <w:r>
        <w:t xml:space="preserve">Nature juridique de la structure porteuse : Médoc Atlantique</w:t>
      </w:r>
    </w:p>
    <w:p>
      <w:pPr>
        <w:pStyle w:val="TextBody"/>
      </w:pPr>
      <w:r>
        <w:t xml:space="preserve">Nom de la structure porteuse : Médoc Coeur de Presqu’île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 Médulienne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Communauté de communes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1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1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1"/>
        </w:numPr>
        <w:pStyle w:val="Compact"/>
      </w:pPr>
      <w:r>
        <w:t xml:space="preserve">Tourisme durable</w:t>
      </w:r>
    </w:p>
    <w:p>
      <w:pPr>
        <w:numPr>
          <w:ilvl w:val="0"/>
          <w:numId w:val="1001"/>
        </w:numPr>
        <w:pStyle w:val="Compact"/>
      </w:pPr>
      <w:r>
        <w:t xml:space="preserve">Culture et patrimoine</w:t>
      </w:r>
    </w:p>
    <w:p>
      <w:pPr>
        <w:numPr>
          <w:ilvl w:val="0"/>
          <w:numId w:val="1001"/>
        </w:numPr>
        <w:pStyle w:val="Compact"/>
      </w:pPr>
      <w:r>
        <w:t xml:space="preserve">Sport</w:t>
      </w:r>
    </w:p>
    <w:p>
      <w:pPr>
        <w:numPr>
          <w:ilvl w:val="0"/>
          <w:numId w:val="1001"/>
        </w:numPr>
        <w:pStyle w:val="Compact"/>
      </w:pPr>
      <w:r>
        <w:t xml:space="preserve">Loisirs</w:t>
      </w:r>
    </w:p>
    <w:p>
      <w:pPr>
        <w:numPr>
          <w:ilvl w:val="0"/>
          <w:numId w:val="1001"/>
        </w:numPr>
        <w:pStyle w:val="Compact"/>
      </w:pPr>
      <w:r>
        <w:t xml:space="preserve">Tiers Lieux</w:t>
      </w:r>
    </w:p>
    <w:p>
      <w:pPr>
        <w:numPr>
          <w:ilvl w:val="0"/>
          <w:numId w:val="1001"/>
        </w:numPr>
        <w:pStyle w:val="Compact"/>
      </w:pPr>
      <w:r>
        <w:t xml:space="preserve">Emploi et Insertion</w:t>
      </w:r>
    </w:p>
    <w:p>
      <w:pPr>
        <w:numPr>
          <w:ilvl w:val="0"/>
          <w:numId w:val="1001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1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1"/>
        </w:numPr>
        <w:pStyle w:val="Compact"/>
      </w:pPr>
      <w:r>
        <w:t xml:space="preserve">Mobilités douces</w:t>
      </w:r>
    </w:p>
    <w:p>
      <w:pPr>
        <w:numPr>
          <w:ilvl w:val="0"/>
          <w:numId w:val="1001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préfet</w:t>
      </w:r>
    </w:p>
    <w:p>
      <w:pPr>
        <w:numPr>
          <w:ilvl w:val="0"/>
          <w:numId w:val="1002"/>
        </w:numPr>
        <w:pStyle w:val="Compact"/>
      </w:pPr>
      <w:r>
        <w:t xml:space="preserve">Nom: CC Médoc Coeur de Presqu’île, nature: CC, SIREN: 200069995</w:t>
      </w:r>
    </w:p>
    <w:p>
      <w:pPr>
        <w:numPr>
          <w:ilvl w:val="0"/>
          <w:numId w:val="1002"/>
        </w:numPr>
        <w:pStyle w:val="Compact"/>
      </w:pPr>
      <w:r>
        <w:t xml:space="preserve">Nom: CC Médoc Atlantique, nature: CC, SIREN: 200070720</w:t>
      </w:r>
    </w:p>
    <w:p>
      <w:pPr>
        <w:numPr>
          <w:ilvl w:val="0"/>
          <w:numId w:val="1002"/>
        </w:numPr>
        <w:pStyle w:val="Compact"/>
      </w:pPr>
      <w:r>
        <w:t xml:space="preserve">Nom: CC Médoc Estuaire, nature: CC, SIREN: 243301447</w:t>
      </w:r>
    </w:p>
    <w:p>
      <w:pPr>
        <w:numPr>
          <w:ilvl w:val="0"/>
          <w:numId w:val="1002"/>
        </w:numPr>
        <w:pStyle w:val="Compact"/>
      </w:pPr>
      <w:r>
        <w:t xml:space="preserve">Nom: CC Médullienne, nature: CC, SIREN: 243301389</w:t>
      </w:r>
    </w:p>
    <w:p>
      <w:pPr>
        <w:numPr>
          <w:ilvl w:val="0"/>
          <w:numId w:val="1002"/>
        </w:numPr>
        <w:pStyle w:val="Compact"/>
      </w:pPr>
      <w:r>
        <w:t xml:space="preserve">Nom: SM d’aménagement et de gestion du Parc Naturel Régional Médoc, nature: SMO, SIREN: 200088417</w:t>
      </w:r>
    </w:p>
    <w:p>
      <w:pPr>
        <w:numPr>
          <w:ilvl w:val="0"/>
          <w:numId w:val="1002"/>
        </w:numPr>
        <w:pStyle w:val="Compact"/>
      </w:pPr>
      <w:r>
        <w:t xml:space="preserve">Nom: Syndicat médocain intercommunal pour la collecte et le traitement des ordures ménagères (SMICOTOM), nature: SMF, SIREN: 253300701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OPAH, ORT, et Plan partenarial d’aménagement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1</w:t>
      </w:r>
    </w:p>
    <w:p>
      <w:pPr>
        <w:pStyle w:val="TextBody"/>
      </w:pPr>
      <w:r>
        <w:t xml:space="preserve">Existence d’un volet de coopération interterritoriale (dont volet transfrontalier) : 2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Concertation élus/techniciens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