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morgan.poyer@haute-garonne.gouv.fr</w:t>
      </w:r>
    </w:p>
    <w:p>
      <w:pPr>
        <w:pStyle w:val="TextBody"/>
      </w:pPr>
      <w:r>
        <w:t xml:space="preserve">Date de signature du CRTE : 24 décembre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PETR du Pays Sud Toulousain</w:t>
      </w:r>
    </w:p>
    <w:p>
      <w:pPr>
        <w:pStyle w:val="TextBody"/>
      </w:pPr>
      <w:r>
        <w:t xml:space="preserve">Si protocole de préfiguration : date de signature : 10 août 2022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PETR du Pays du Sud Toulousain, nature: PETR, SIREN: 200048700</w:t>
      </w:r>
    </w:p>
    <w:p>
      <w:pPr>
        <w:numPr>
          <w:ilvl w:val="0"/>
          <w:numId w:val="1001"/>
        </w:numPr>
        <w:pStyle w:val="Compact"/>
      </w:pPr>
      <w:r>
        <w:t xml:space="preserve">Nom: CC du Bassin Auterivain Haut-Garonnais, nature: CC, SIREN: 200068807</w:t>
      </w:r>
    </w:p>
    <w:p>
      <w:pPr>
        <w:numPr>
          <w:ilvl w:val="0"/>
          <w:numId w:val="1001"/>
        </w:numPr>
        <w:pStyle w:val="Compact"/>
      </w:pPr>
      <w:r>
        <w:t xml:space="preserve">Nom: CC Coeur de Garonne, nature: CC, SIREN: 200068815</w:t>
      </w:r>
    </w:p>
    <w:p>
      <w:pPr>
        <w:numPr>
          <w:ilvl w:val="0"/>
          <w:numId w:val="1001"/>
        </w:numPr>
        <w:pStyle w:val="Compact"/>
      </w:pPr>
      <w:r>
        <w:t xml:space="preserve">Nom: CC du Volvestre, nature: CC, SIREN: 200066819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Plan de mobilité rurale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PLPDMA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Convention pour l’éducation artistique et culturelle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chaleur renouvelable</w:t>
      </w:r>
    </w:p>
    <w:p>
      <w:pPr>
        <w:numPr>
          <w:ilvl w:val="0"/>
          <w:numId w:val="1003"/>
        </w:numPr>
        <w:pStyle w:val="Compact"/>
      </w:pPr>
      <w:r>
        <w:t xml:space="preserve">guichet Rénov Occitanie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territoire 100% inclusif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Chapitre 1 : Tendre vers une économie responsable et décarbonnée</w:t>
      </w:r>
    </w:p>
    <w:p>
      <w:pPr>
        <w:numPr>
          <w:ilvl w:val="0"/>
          <w:numId w:val="1005"/>
        </w:numPr>
        <w:pStyle w:val="Compact"/>
      </w:pPr>
      <w:r>
        <w:t xml:space="preserve">Orientation 1 : Préserver et gérer efficacement les ressources renouvelables en matières premières et en énergie</w:t>
      </w:r>
    </w:p>
    <w:p>
      <w:pPr>
        <w:numPr>
          <w:ilvl w:val="0"/>
          <w:numId w:val="1005"/>
        </w:numPr>
        <w:pStyle w:val="Compact"/>
      </w:pPr>
      <w:r>
        <w:t xml:space="preserve">Orientation 2 : Stimuler les filières vertes, en particulier la production d’énergies renouvelables en vue d’une autosuffisance énergétique à terme</w:t>
      </w:r>
    </w:p>
    <w:p>
      <w:pPr>
        <w:numPr>
          <w:ilvl w:val="0"/>
          <w:numId w:val="1005"/>
        </w:numPr>
        <w:pStyle w:val="Compact"/>
      </w:pPr>
      <w:r>
        <w:t xml:space="preserve">Chapitre 2 : un territoire performant en termes de services à la population</w:t>
      </w:r>
    </w:p>
    <w:p>
      <w:pPr>
        <w:numPr>
          <w:ilvl w:val="0"/>
          <w:numId w:val="1005"/>
        </w:numPr>
        <w:pStyle w:val="Compact"/>
      </w:pPr>
      <w:r>
        <w:t xml:space="preserve">Orientation 1 : renforcer le maillage des services et équipements</w:t>
      </w:r>
    </w:p>
    <w:p>
      <w:pPr>
        <w:numPr>
          <w:ilvl w:val="0"/>
          <w:numId w:val="1005"/>
        </w:numPr>
        <w:pStyle w:val="Compact"/>
      </w:pPr>
      <w:r>
        <w:t xml:space="preserve">Orientation 2 : Agir pour la santé de tous en lien avec le contrat local de santé</w:t>
      </w:r>
    </w:p>
    <w:p>
      <w:pPr>
        <w:numPr>
          <w:ilvl w:val="0"/>
          <w:numId w:val="1005"/>
        </w:numPr>
        <w:pStyle w:val="Compact"/>
      </w:pPr>
      <w:r>
        <w:t xml:space="preserve">Chapitre 3 : Pour une mobilité différente, écologique et pratique</w:t>
      </w:r>
    </w:p>
    <w:p>
      <w:pPr>
        <w:numPr>
          <w:ilvl w:val="0"/>
          <w:numId w:val="1005"/>
        </w:numPr>
        <w:pStyle w:val="Compact"/>
      </w:pPr>
      <w:r>
        <w:t xml:space="preserve">Orientation 1 : renforcer et accroître les mobilités alternatives</w:t>
      </w:r>
    </w:p>
    <w:p>
      <w:pPr>
        <w:numPr>
          <w:ilvl w:val="0"/>
          <w:numId w:val="1005"/>
        </w:numPr>
        <w:pStyle w:val="Compact"/>
      </w:pPr>
      <w:r>
        <w:t xml:space="preserve">Orientation 2 : Permettre la mobilité de tous</w:t>
      </w:r>
    </w:p>
    <w:p>
      <w:pPr>
        <w:numPr>
          <w:ilvl w:val="0"/>
          <w:numId w:val="1005"/>
        </w:numPr>
        <w:pStyle w:val="Compact"/>
      </w:pPr>
      <w:r>
        <w:t xml:space="preserve">Chapitre 4 : Valoriser le patrimoine, humain et bâti du territoire</w:t>
      </w:r>
    </w:p>
    <w:p>
      <w:pPr>
        <w:numPr>
          <w:ilvl w:val="0"/>
          <w:numId w:val="1005"/>
        </w:numPr>
        <w:pStyle w:val="Compact"/>
      </w:pPr>
      <w:r>
        <w:t xml:space="preserve">Orientation 1 : Préserver, restaurer et médiatiser culture et patrimoine</w:t>
      </w:r>
    </w:p>
    <w:p>
      <w:pPr>
        <w:numPr>
          <w:ilvl w:val="0"/>
          <w:numId w:val="1005"/>
        </w:numPr>
        <w:pStyle w:val="Compact"/>
      </w:pPr>
      <w:r>
        <w:t xml:space="preserve">Orientation 2 : Mettre en réseau et coordonner le maillage culturel et touristique, vers une mutualisation et une valorisation économique du patrimoine</w:t>
      </w:r>
    </w:p>
    <w:p>
      <w:pPr>
        <w:pStyle w:val="FirstParagraph"/>
      </w:pPr>
      <w:r>
        <w:t xml:space="preserve">Réalisation d’un diagnostic initial du territoire : Non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PETR du Pays du Sud Toulousain, nature: PETR, SIREN: 200048700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étude subvention ANCT</w:t>
      </w:r>
    </w:p>
    <w:p>
      <w:pPr>
        <w:numPr>
          <w:ilvl w:val="0"/>
          <w:numId w:val="1008"/>
        </w:numPr>
        <w:pStyle w:val="Compact"/>
      </w:pPr>
      <w:r>
        <w:t xml:space="preserve">Aide FNADT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2022-05-06T15:22:32Z</dcterms:created>
  <dcterms:modified xsi:type="dcterms:W3CDTF">2022-05-06T15:22:32Z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