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 02 septembre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CA Quimperlé Communauté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Quimperlé Communauté, nature: CA, SIREN: 242900694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Caisse des dépots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Document d’Aménagement Artisanal et Commercial</w:t>
      </w:r>
    </w:p>
    <w:p>
      <w:pPr>
        <w:numPr>
          <w:ilvl w:val="0"/>
          <w:numId w:val="1002"/>
        </w:numPr>
        <w:pStyle w:val="Compact"/>
      </w:pPr>
      <w:r>
        <w:t xml:space="preserve">stratégie de développement économique</w:t>
      </w:r>
    </w:p>
    <w:p>
      <w:pPr>
        <w:numPr>
          <w:ilvl w:val="0"/>
          <w:numId w:val="1002"/>
        </w:numPr>
        <w:pStyle w:val="Compact"/>
      </w:pPr>
      <w:r>
        <w:t xml:space="preserve">schéma directeur cyclable</w:t>
      </w:r>
    </w:p>
    <w:p>
      <w:pPr>
        <w:numPr>
          <w:ilvl w:val="0"/>
          <w:numId w:val="1002"/>
        </w:numPr>
        <w:pStyle w:val="Compact"/>
      </w:pPr>
      <w:r>
        <w:t xml:space="preserve">plan de développement de la lecture publique</w:t>
      </w:r>
    </w:p>
    <w:p>
      <w:pPr>
        <w:numPr>
          <w:ilvl w:val="0"/>
          <w:numId w:val="1002"/>
        </w:numPr>
        <w:pStyle w:val="Compact"/>
      </w:pPr>
      <w:r>
        <w:t xml:space="preserve">plan de développement des enseignements artistiques, musique et danse</w:t>
      </w:r>
    </w:p>
    <w:p>
      <w:pPr>
        <w:numPr>
          <w:ilvl w:val="0"/>
          <w:numId w:val="1002"/>
        </w:numPr>
        <w:pStyle w:val="Compact"/>
      </w:pPr>
      <w:r>
        <w:t xml:space="preserve">schémas directeurs eau et assainissement</w:t>
      </w:r>
    </w:p>
    <w:p>
      <w:pPr>
        <w:numPr>
          <w:ilvl w:val="0"/>
          <w:numId w:val="1002"/>
        </w:numPr>
        <w:pStyle w:val="Compact"/>
      </w:pPr>
      <w:r>
        <w:t xml:space="preserve">plan de prévention des déchets</w:t>
      </w:r>
    </w:p>
    <w:p>
      <w:pPr>
        <w:numPr>
          <w:ilvl w:val="0"/>
          <w:numId w:val="1002"/>
        </w:numPr>
        <w:pStyle w:val="Compact"/>
      </w:pPr>
      <w:r>
        <w:t xml:space="preserve">projet social de territoire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Pacte de territoire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Cit’ergie</w:t>
      </w:r>
    </w:p>
    <w:p>
      <w:pPr>
        <w:numPr>
          <w:ilvl w:val="0"/>
          <w:numId w:val="1003"/>
        </w:numPr>
        <w:pStyle w:val="Compact"/>
      </w:pPr>
      <w:r>
        <w:t xml:space="preserve">OPAHRU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Contrats territoriaux Milieux aquatiques</w:t>
      </w:r>
    </w:p>
    <w:p>
      <w:pPr>
        <w:numPr>
          <w:ilvl w:val="0"/>
          <w:numId w:val="1003"/>
        </w:numPr>
        <w:pStyle w:val="Compact"/>
      </w:pPr>
      <w:r>
        <w:t xml:space="preserve">Contrat territorial Scorff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Transitions écologiques</w:t>
      </w:r>
    </w:p>
    <w:p>
      <w:pPr>
        <w:numPr>
          <w:ilvl w:val="0"/>
          <w:numId w:val="1005"/>
        </w:numPr>
        <w:pStyle w:val="Compact"/>
      </w:pPr>
      <w:r>
        <w:t xml:space="preserve">Orientation 2 : Bien vivre</w:t>
      </w:r>
    </w:p>
    <w:p>
      <w:pPr>
        <w:numPr>
          <w:ilvl w:val="0"/>
          <w:numId w:val="1005"/>
        </w:numPr>
        <w:pStyle w:val="Compact"/>
      </w:pPr>
      <w:r>
        <w:t xml:space="preserve">Orientation 3 : Faire ensemble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 Nom: CA Quimperlé Communauté, nature: CA, SIREN: 242900694</w:t>
      </w:r>
    </w:p>
    <w:p>
      <w:pPr>
        <w:pStyle w:val="TextBody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DREETS, Audélor, Chambres consulaires, Technopoles, entreprises, agences d’intérim, club d’entreprise, Conseil de développement du Pays de Lorient, Lorient Agglomération, Conseil Régional de Bretagne , Rectorat, Etablissements scolaires , Conseil départemental, CCAS, CDAS, Mission Locale, OFB , ARS, BIGARD, DDPP, DDTM, VALCOR, SCIC Bois Energie Sud Cornouaille, DRAAF, Communes et réseau de cantiniers du territoire, Ademe, et CAF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Tourisme durable</w:t>
      </w:r>
    </w:p>
    <w:p>
      <w:pPr>
        <w:numPr>
          <w:ilvl w:val="0"/>
          <w:numId w:val="1007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7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7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7"/>
        </w:numPr>
        <w:pStyle w:val="Compact"/>
      </w:pPr>
      <w:r>
        <w:t xml:space="preserve">Emploi et Insertion</w:t>
      </w:r>
    </w:p>
    <w:p>
      <w:pPr>
        <w:numPr>
          <w:ilvl w:val="0"/>
          <w:numId w:val="1007"/>
        </w:numPr>
        <w:pStyle w:val="Compact"/>
      </w:pPr>
      <w:r>
        <w:t xml:space="preserve">Formation professionnelle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CAUE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23.98M€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2022-05-06T15:22:31Z</dcterms:created>
  <dcterms:modified xsi:type="dcterms:W3CDTF">2022-05-06T15:22:31Z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