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n.krugler@cc-bdp.fr</w:t>
      </w:r>
    </w:p>
    <w:p>
      <w:pPr>
        <w:pStyle w:val="TextBody"/>
      </w:pPr>
      <w:r>
        <w:t xml:space="preserve">Date de signature du CRTE : 20 janvier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Baronnies en Drôme Provençale</w:t>
      </w:r>
    </w:p>
    <w:p>
      <w:pPr>
        <w:pStyle w:val="TextBody"/>
      </w:pPr>
      <w:r>
        <w:t xml:space="preserve">Si protocole de préfiguration : date de signature : 17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des Baronnies en Drôme Provençale, nature: CC, SIREN: 200068229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Drôme, nature: departement, SIREN: 26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Appel à projet</w:t>
      </w:r>
      <w:r>
        <w:t xml:space="preserve"> </w:t>
      </w:r>
      <w:r>
        <w:t xml:space="preserve">“</w:t>
      </w:r>
      <w:r>
        <w:t xml:space="preserve">vélo et territoire</w:t>
      </w:r>
      <w:r>
        <w:t xml:space="preserve">”</w:t>
      </w:r>
      <w:r>
        <w:t xml:space="preserve"> </w:t>
      </w:r>
      <w:r>
        <w:t xml:space="preserve">(ADEME)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Convention ruralité</w:t>
      </w:r>
    </w:p>
    <w:p>
      <w:pPr>
        <w:numPr>
          <w:ilvl w:val="0"/>
          <w:numId w:val="1003"/>
        </w:numPr>
        <w:pStyle w:val="Compact"/>
      </w:pPr>
      <w:r>
        <w:t xml:space="preserve">Opération Collective de Modernisation des Baronnies en Drôme Provençale</w:t>
      </w:r>
    </w:p>
    <w:p>
      <w:pPr>
        <w:numPr>
          <w:ilvl w:val="0"/>
          <w:numId w:val="1003"/>
        </w:numPr>
        <w:pStyle w:val="Compact"/>
      </w:pPr>
      <w:r>
        <w:t xml:space="preserve">Convention Territoriale d’Education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LEADER Une Autre Provence (2014-2022)</w:t>
      </w:r>
    </w:p>
    <w:p>
      <w:pPr>
        <w:numPr>
          <w:ilvl w:val="0"/>
          <w:numId w:val="1003"/>
        </w:numPr>
        <w:pStyle w:val="Compact"/>
      </w:pPr>
      <w:r>
        <w:t xml:space="preserve">Programme espace Valléen (2021-2027)</w:t>
      </w:r>
    </w:p>
    <w:p>
      <w:pPr>
        <w:numPr>
          <w:ilvl w:val="0"/>
          <w:numId w:val="1003"/>
        </w:numPr>
        <w:pStyle w:val="Compact"/>
      </w:pPr>
      <w:r>
        <w:t xml:space="preserve">Convention d’aide à la pierre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Gouvernance, responsabilisation et engagement</w:t>
      </w:r>
    </w:p>
    <w:p>
      <w:pPr>
        <w:numPr>
          <w:ilvl w:val="0"/>
          <w:numId w:val="1005"/>
        </w:numPr>
        <w:pStyle w:val="Compact"/>
      </w:pPr>
      <w:r>
        <w:t xml:space="preserve">Axe 2 - Education et renforcement des compétences</w:t>
      </w:r>
    </w:p>
    <w:p>
      <w:pPr>
        <w:numPr>
          <w:ilvl w:val="0"/>
          <w:numId w:val="1005"/>
        </w:numPr>
        <w:pStyle w:val="Compact"/>
      </w:pPr>
      <w:r>
        <w:t xml:space="preserve">Axe 3 - Innovation, créativité et recherche</w:t>
      </w:r>
    </w:p>
    <w:p>
      <w:pPr>
        <w:numPr>
          <w:ilvl w:val="0"/>
          <w:numId w:val="1005"/>
        </w:numPr>
        <w:pStyle w:val="Compact"/>
      </w:pPr>
      <w:r>
        <w:t xml:space="preserve">Axe 4 - Santé et soin</w:t>
      </w:r>
    </w:p>
    <w:p>
      <w:pPr>
        <w:numPr>
          <w:ilvl w:val="0"/>
          <w:numId w:val="1005"/>
        </w:numPr>
        <w:pStyle w:val="Compact"/>
      </w:pPr>
      <w:r>
        <w:t xml:space="preserve">Axe 5 - Culture et identité collective</w:t>
      </w:r>
    </w:p>
    <w:p>
      <w:pPr>
        <w:numPr>
          <w:ilvl w:val="0"/>
          <w:numId w:val="1005"/>
        </w:numPr>
        <w:pStyle w:val="Compact"/>
      </w:pPr>
      <w:r>
        <w:t xml:space="preserve">Axe 6 - Economie, production et consommation durables</w:t>
      </w:r>
    </w:p>
    <w:p>
      <w:pPr>
        <w:numPr>
          <w:ilvl w:val="0"/>
          <w:numId w:val="1005"/>
        </w:numPr>
        <w:pStyle w:val="Compact"/>
      </w:pPr>
      <w:r>
        <w:t xml:space="preserve">Axe 7 - 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Axe 8 - Cadre de vie et environnement professionnel</w:t>
      </w:r>
    </w:p>
    <w:p>
      <w:pPr>
        <w:numPr>
          <w:ilvl w:val="0"/>
          <w:numId w:val="1005"/>
        </w:numPr>
        <w:pStyle w:val="Compact"/>
      </w:pPr>
      <w:r>
        <w:t xml:space="preserve">Axe 9 - Sûreté et sécurité</w:t>
      </w:r>
    </w:p>
    <w:p>
      <w:pPr>
        <w:numPr>
          <w:ilvl w:val="0"/>
          <w:numId w:val="1005"/>
        </w:numPr>
        <w:pStyle w:val="Compact"/>
      </w:pPr>
      <w:r>
        <w:t xml:space="preserve">Axe 10 - Infrastructure et réseaux</w:t>
      </w:r>
    </w:p>
    <w:p>
      <w:pPr>
        <w:numPr>
          <w:ilvl w:val="0"/>
          <w:numId w:val="1005"/>
        </w:numPr>
        <w:pStyle w:val="Compact"/>
      </w:pPr>
      <w:r>
        <w:t xml:space="preserve">Axe 11 - Mobilité</w:t>
      </w:r>
    </w:p>
    <w:p>
      <w:pPr>
        <w:numPr>
          <w:ilvl w:val="0"/>
          <w:numId w:val="1005"/>
        </w:numPr>
        <w:pStyle w:val="Compact"/>
      </w:pPr>
      <w:r>
        <w:t xml:space="preserve">Axe 12 - Biodiversité et services écosystémiques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CC des Baronnies en Drôme Provençale, nature: CC, SIREN: 200068229</w:t>
      </w:r>
    </w:p>
    <w:p>
      <w:pPr>
        <w:numPr>
          <w:ilvl w:val="0"/>
          <w:numId w:val="1007"/>
        </w:numPr>
        <w:pStyle w:val="Compact"/>
      </w:pPr>
      <w:r>
        <w:t xml:space="preserve">Nom: Drôme, nature: departement, SIREN: 26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Entreprises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2022-05-06T15:22:28Z</dcterms:created>
  <dcterms:modified xsi:type="dcterms:W3CDTF">2022-05-06T15:22:28Z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