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marie-helene.riboulet@creuse.gouv.fr</w:t>
      </w:r>
    </w:p>
    <w:p>
      <w:pPr>
        <w:pStyle w:val="TextBody"/>
      </w:pPr>
      <w:r>
        <w:t xml:space="preserve">Date de signature du CRTE : 15 février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Creuse Confluence</w:t>
      </w:r>
    </w:p>
    <w:p>
      <w:pPr>
        <w:pStyle w:val="TextBody"/>
      </w:pPr>
      <w:r>
        <w:t xml:space="preserve">Si protocole de préfiguration : date de signature : 06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Budelière, nature: commune, SIREN: 23035</w:t>
      </w:r>
    </w:p>
    <w:p>
      <w:pPr>
        <w:numPr>
          <w:ilvl w:val="0"/>
          <w:numId w:val="1001"/>
        </w:numPr>
        <w:pStyle w:val="Compact"/>
      </w:pPr>
      <w:r>
        <w:t xml:space="preserve">Nom: Chambon-sur-Voueize, nature: commune, SIREN: 23045</w:t>
      </w:r>
    </w:p>
    <w:p>
      <w:pPr>
        <w:numPr>
          <w:ilvl w:val="0"/>
          <w:numId w:val="1001"/>
        </w:numPr>
        <w:pStyle w:val="Compact"/>
      </w:pPr>
      <w:r>
        <w:t xml:space="preserve">Nom: Bussière-Saint-Georges, nature: commune, SIREN: 23038</w:t>
      </w:r>
    </w:p>
    <w:p>
      <w:pPr>
        <w:numPr>
          <w:ilvl w:val="0"/>
          <w:numId w:val="1001"/>
        </w:numPr>
        <w:pStyle w:val="Compact"/>
      </w:pPr>
      <w:r>
        <w:t xml:space="preserve">Nom: Cressat, nature: commune, SIREN: 23068</w:t>
      </w:r>
    </w:p>
    <w:p>
      <w:pPr>
        <w:numPr>
          <w:ilvl w:val="0"/>
          <w:numId w:val="1001"/>
        </w:numPr>
        <w:pStyle w:val="Compact"/>
      </w:pPr>
      <w:r>
        <w:t xml:space="preserve">Nom: Évaux-les-Bains, nature: commune, SIREN: 23076</w:t>
      </w:r>
    </w:p>
    <w:p>
      <w:pPr>
        <w:numPr>
          <w:ilvl w:val="0"/>
          <w:numId w:val="1001"/>
        </w:numPr>
        <w:pStyle w:val="Compact"/>
      </w:pPr>
      <w:r>
        <w:t xml:space="preserve">Nom: Gouzon, nature: commune, SIREN: 23093</w:t>
      </w:r>
    </w:p>
    <w:p>
      <w:pPr>
        <w:numPr>
          <w:ilvl w:val="0"/>
          <w:numId w:val="1001"/>
        </w:numPr>
        <w:pStyle w:val="Compact"/>
      </w:pPr>
      <w:r>
        <w:t xml:space="preserve">Nom: Nouzerines, nature: commune, SIREN: 23146</w:t>
      </w:r>
    </w:p>
    <w:p>
      <w:pPr>
        <w:numPr>
          <w:ilvl w:val="0"/>
          <w:numId w:val="1001"/>
        </w:numPr>
        <w:pStyle w:val="Compact"/>
      </w:pPr>
      <w:r>
        <w:t xml:space="preserve">Nom: Parsac-Rimondeix, nature: commune, SIREN: 23149</w:t>
      </w:r>
    </w:p>
    <w:p>
      <w:pPr>
        <w:numPr>
          <w:ilvl w:val="0"/>
          <w:numId w:val="1001"/>
        </w:numPr>
        <w:pStyle w:val="Compact"/>
      </w:pPr>
      <w:r>
        <w:t xml:space="preserve">Nom: Pionnat, nature: commune, SIREN: 23154</w:t>
      </w:r>
    </w:p>
    <w:p>
      <w:pPr>
        <w:numPr>
          <w:ilvl w:val="0"/>
          <w:numId w:val="1001"/>
        </w:numPr>
        <w:pStyle w:val="Compact"/>
      </w:pPr>
      <w:r>
        <w:t xml:space="preserve">Nom: Saint-Julien-le-Châtel, nature: commune, SIREN: 23204</w:t>
      </w:r>
    </w:p>
    <w:p>
      <w:pPr>
        <w:numPr>
          <w:ilvl w:val="0"/>
          <w:numId w:val="1001"/>
        </w:numPr>
        <w:pStyle w:val="Compact"/>
      </w:pPr>
      <w:r>
        <w:t xml:space="preserve">Nom: Creuse, nature: departement, SIREN: 23</w:t>
      </w:r>
    </w:p>
    <w:p>
      <w:pPr>
        <w:numPr>
          <w:ilvl w:val="0"/>
          <w:numId w:val="1001"/>
        </w:numPr>
        <w:pStyle w:val="Compact"/>
      </w:pPr>
      <w:r>
        <w:t xml:space="preserve">Nom: Creuse Confluence, nature: CC, SIREN: 200067544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Projet alimentaire territorial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divers programmes départementaux et régionaux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Axe1 : Faire de l’économie et du tourisme la clé du développement territorial</w:t>
      </w:r>
    </w:p>
    <w:p>
      <w:pPr>
        <w:numPr>
          <w:ilvl w:val="0"/>
          <w:numId w:val="1004"/>
        </w:numPr>
        <w:pStyle w:val="Compact"/>
      </w:pPr>
      <w:r>
        <w:t xml:space="preserve">AXE 2 : Dynamiser le centre-bourg de façon adaptée à chaque échelle</w:t>
      </w:r>
    </w:p>
    <w:p>
      <w:pPr>
        <w:numPr>
          <w:ilvl w:val="0"/>
          <w:numId w:val="1004"/>
        </w:numPr>
        <w:pStyle w:val="Compact"/>
      </w:pPr>
      <w:r>
        <w:t xml:space="preserve">AXE 3 : Développer et maintenir des services et une offre de santé compatible avec l’ambition d’attractivité</w:t>
      </w:r>
    </w:p>
    <w:p>
      <w:pPr>
        <w:numPr>
          <w:ilvl w:val="0"/>
          <w:numId w:val="1004"/>
        </w:numPr>
        <w:pStyle w:val="Compact"/>
      </w:pPr>
      <w:r>
        <w:t xml:space="preserve">AXE 4 : Assurer la distribution d’une eau de qualité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16</w:t>
      </w:r>
    </w:p>
    <w:p>
      <w:pPr>
        <w:pStyle w:val="TextBody"/>
      </w:pPr>
      <w:r>
        <w:t xml:space="preserve">Nombre de fiches projet (opération à travailler) : 400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Creuse, nature: departement, SIREN: 23</w:t>
      </w:r>
    </w:p>
    <w:p>
      <w:pPr>
        <w:numPr>
          <w:ilvl w:val="0"/>
          <w:numId w:val="1006"/>
        </w:numPr>
        <w:pStyle w:val="Compact"/>
      </w:pPr>
      <w:r>
        <w:t xml:space="preserve">Nom: Creuse Confluence, nature: CC, SIREN: 200067544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les représentants de l’exécutif et des services de la Communauté de communes</w:t>
      </w:r>
    </w:p>
    <w:p>
      <w:pPr>
        <w:numPr>
          <w:ilvl w:val="0"/>
          <w:numId w:val="1006"/>
        </w:numPr>
        <w:pStyle w:val="Compact"/>
      </w:pPr>
      <w:r>
        <w:t xml:space="preserve">services de l’État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Chambres consulaires</w:t>
      </w:r>
    </w:p>
    <w:p>
      <w:pPr>
        <w:pStyle w:val="TextBody"/>
      </w:pPr>
      <w:r>
        <w:t xml:space="preserve">Démarches de co-construction du CRTE : Concertation élus/techniciens, Questionnaires / enquête numérique, et Forums/conférences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7"/>
        </w:numPr>
        <w:pStyle w:val="Compact"/>
      </w:pPr>
      <w:r>
        <w:t xml:space="preserve">GAL</w:t>
      </w:r>
    </w:p>
    <w:p>
      <w:pPr>
        <w:numPr>
          <w:ilvl w:val="0"/>
          <w:numId w:val="1007"/>
        </w:numPr>
        <w:pStyle w:val="Compact"/>
      </w:pPr>
      <w:r>
        <w:t xml:space="preserve">Syndicat est creuse développement</w:t>
      </w:r>
    </w:p>
    <w:p>
      <w:pPr>
        <w:pStyle w:val="FirstParagraph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numPr>
          <w:ilvl w:val="0"/>
          <w:numId w:val="1008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0,1€</w:t>
      </w:r>
    </w:p>
    <w:p>
      <w:pPr>
        <w:pStyle w:val="TextBody"/>
      </w:pPr>
      <w:r>
        <w:t xml:space="preserve">Montant total prévisionnel en euros des actions en dépenses d’investissement : 9.39M€</w:t>
      </w:r>
    </w:p>
    <w:p>
      <w:pPr>
        <w:pStyle w:val="TextBody"/>
      </w:pPr>
      <w:r>
        <w:t xml:space="preserve">Montant total en euros des engagements financiers des collectivités locales et leurs établissements publics : 5.04M€</w:t>
      </w:r>
    </w:p>
    <w:p>
      <w:pPr>
        <w:pStyle w:val="TextBody"/>
      </w:pPr>
      <w:r>
        <w:t xml:space="preserve">Montant total en euros des engagements financiers de l’Etat et de ses opérateurs Plan de relance : 438 728€</w:t>
      </w:r>
    </w:p>
    <w:p>
      <w:pPr>
        <w:pStyle w:val="TextBody"/>
      </w:pPr>
      <w:r>
        <w:t xml:space="preserve">Montant total en euros des engagements financiers de l’Etat et de ses opérateurs hors plan de relance : 3.44M€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2022-05-06T15:22:25Z</dcterms:created>
  <dcterms:modified xsi:type="dcterms:W3CDTF">2022-05-06T15:22:25Z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