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TextBody"/>
      </w:pPr>
      <w:r>
        <w:t xml:space="preserve">Date de signature du CRTE : 29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Saint-Brieuc Armor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Saint-Brieuc Armor Agglomération, nature: CA, SIREN: 200069409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plan paysage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se mobiliser pour la transition écologique et l’emploi</w:t>
      </w:r>
    </w:p>
    <w:p>
      <w:pPr>
        <w:numPr>
          <w:ilvl w:val="1"/>
          <w:numId w:val="1005"/>
        </w:numPr>
        <w:pStyle w:val="Compact"/>
      </w:pPr>
      <w:r>
        <w:t xml:space="preserve">Affirmer notre engagement dans une transition écologique maîtrisée - Porter l’excellence en matière de santé - Porter la baie avec fierté, symbole de l’identité de l’Agglomération*</w:t>
      </w:r>
    </w:p>
    <w:p>
      <w:pPr>
        <w:numPr>
          <w:ilvl w:val="0"/>
          <w:numId w:val="1004"/>
        </w:numPr>
        <w:pStyle w:val="Compact"/>
      </w:pPr>
      <w:r>
        <w:t xml:space="preserve">2- mailler le territoire par les services aux publics - Porter la dynamique de la Bretagne Nord - Irriguer l’agglomération</w:t>
      </w:r>
    </w:p>
    <w:p>
      <w:pPr>
        <w:numPr>
          <w:ilvl w:val="1"/>
          <w:numId w:val="1006"/>
        </w:numPr>
        <w:pStyle w:val="Compact"/>
      </w:pPr>
      <w:r>
        <w:t xml:space="preserve">Distinguer les bourgs et les campagnes</w:t>
      </w:r>
    </w:p>
    <w:p>
      <w:pPr>
        <w:numPr>
          <w:ilvl w:val="1"/>
          <w:numId w:val="1007"/>
        </w:numPr>
        <w:pStyle w:val="Compact"/>
      </w:pPr>
      <w:r>
        <w:t xml:space="preserve">Faciliter les parcours de vie des habitants et des entreprises</w:t>
      </w:r>
    </w:p>
    <w:p>
      <w:pPr>
        <w:numPr>
          <w:ilvl w:val="0"/>
          <w:numId w:val="1004"/>
        </w:numPr>
        <w:pStyle w:val="Compact"/>
      </w:pPr>
      <w:r>
        <w:t xml:space="preserve">3- rebondir après la crise et agir pour la qualité de vie</w:t>
      </w:r>
    </w:p>
    <w:p>
      <w:pPr>
        <w:numPr>
          <w:ilvl w:val="1"/>
          <w:numId w:val="1008"/>
        </w:numPr>
        <w:pStyle w:val="Compact"/>
      </w:pPr>
      <w:r>
        <w:t xml:space="preserve">Cultiver la qualité de vie locale</w:t>
      </w:r>
    </w:p>
    <w:p>
      <w:pPr>
        <w:numPr>
          <w:ilvl w:val="1"/>
          <w:numId w:val="1009"/>
        </w:numPr>
        <w:pStyle w:val="Compact"/>
      </w:pPr>
      <w:r>
        <w:t xml:space="preserve">Intégrer durablement en proximité</w:t>
      </w:r>
    </w:p>
    <w:p>
      <w:pPr>
        <w:numPr>
          <w:ilvl w:val="1"/>
          <w:numId w:val="1010"/>
        </w:numPr>
        <w:pStyle w:val="Compact"/>
      </w:pPr>
      <w:r>
        <w:t xml:space="preserve">Rebondir après la crise et poursuivre le développement économique</w:t>
      </w:r>
    </w:p>
    <w:p>
      <w:pPr>
        <w:numPr>
          <w:ilvl w:val="0"/>
          <w:numId w:val="1004"/>
        </w:numPr>
        <w:pStyle w:val="Compact"/>
      </w:pPr>
      <w:r>
        <w:t xml:space="preserve">4- porter collectivement son ambition</w:t>
      </w:r>
    </w:p>
    <w:p>
      <w:pPr>
        <w:numPr>
          <w:ilvl w:val="1"/>
          <w:numId w:val="1011"/>
        </w:numPr>
        <w:pStyle w:val="Compact"/>
      </w:pPr>
      <w:r>
        <w:t xml:space="preserve">Donner confiance en l’action publique</w:t>
      </w:r>
    </w:p>
    <w:p>
      <w:pPr>
        <w:numPr>
          <w:ilvl w:val="1"/>
          <w:numId w:val="1012"/>
        </w:numPr>
        <w:pStyle w:val="Compact"/>
      </w:pPr>
      <w:r>
        <w:t xml:space="preserve">Assurer la solidarité entre les communes du territoire</w:t>
      </w:r>
    </w:p>
    <w:p>
      <w:pPr>
        <w:numPr>
          <w:ilvl w:val="1"/>
          <w:numId w:val="1013"/>
        </w:numPr>
        <w:pStyle w:val="Compact"/>
      </w:pPr>
      <w:r>
        <w:t xml:space="preserve">Se projeter au niveau européen</w:t>
      </w:r>
    </w:p>
    <w:p>
      <w:pPr>
        <w:numPr>
          <w:ilvl w:val="1"/>
          <w:numId w:val="1014"/>
        </w:numPr>
        <w:pStyle w:val="Compact"/>
      </w:pPr>
      <w:r>
        <w:t xml:space="preserve">Animer un réseau d’ambassadeurs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5"/>
        </w:numPr>
        <w:pStyle w:val="Compact"/>
      </w:pPr>
      <w:r>
        <w:t xml:space="preserve">Circuits courts agricoles</w:t>
      </w:r>
    </w:p>
    <w:p>
      <w:pPr>
        <w:numPr>
          <w:ilvl w:val="0"/>
          <w:numId w:val="101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5"/>
        </w:numPr>
        <w:pStyle w:val="Compact"/>
      </w:pPr>
      <w:r>
        <w:t xml:space="preserve">Emploi et Insertion</w:t>
      </w:r>
    </w:p>
    <w:p>
      <w:pPr>
        <w:numPr>
          <w:ilvl w:val="0"/>
          <w:numId w:val="101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5"/>
        </w:numPr>
        <w:pStyle w:val="Compact"/>
      </w:pPr>
      <w:r>
        <w:t xml:space="preserve">Tourisme durable</w:t>
      </w:r>
    </w:p>
    <w:p>
      <w:pPr>
        <w:numPr>
          <w:ilvl w:val="0"/>
          <w:numId w:val="101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5"/>
        </w:numPr>
        <w:pStyle w:val="Compact"/>
      </w:pPr>
      <w:r>
        <w:t xml:space="preserve">Efficacité énergétique</w:t>
      </w:r>
    </w:p>
    <w:p>
      <w:pPr>
        <w:numPr>
          <w:ilvl w:val="0"/>
          <w:numId w:val="101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15"/>
        </w:numPr>
        <w:pStyle w:val="Compact"/>
      </w:pPr>
      <w:r>
        <w:t xml:space="preserve">Mobilités douces</w:t>
      </w:r>
    </w:p>
    <w:p>
      <w:pPr>
        <w:numPr>
          <w:ilvl w:val="0"/>
          <w:numId w:val="101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5"/>
        </w:numPr>
        <w:pStyle w:val="Compact"/>
      </w:pPr>
      <w:r>
        <w:t xml:space="preserve">Transports en commun</w:t>
      </w:r>
    </w:p>
    <w:p>
      <w:pPr>
        <w:numPr>
          <w:ilvl w:val="0"/>
          <w:numId w:val="101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5"/>
        </w:numPr>
        <w:pStyle w:val="Compact"/>
      </w:pPr>
      <w:r>
        <w:t xml:space="preserve">Culture et patrimoine</w:t>
      </w:r>
    </w:p>
    <w:p>
      <w:pPr>
        <w:numPr>
          <w:ilvl w:val="0"/>
          <w:numId w:val="1015"/>
        </w:numPr>
        <w:pStyle w:val="Compact"/>
      </w:pPr>
      <w:r>
        <w:t xml:space="preserve">Sport</w:t>
      </w:r>
    </w:p>
    <w:p>
      <w:pPr>
        <w:numPr>
          <w:ilvl w:val="0"/>
          <w:numId w:val="1015"/>
        </w:numPr>
        <w:pStyle w:val="Compact"/>
      </w:pPr>
      <w:r>
        <w:t xml:space="preserve">Loisirs</w:t>
      </w:r>
    </w:p>
    <w:p>
      <w:pPr>
        <w:numPr>
          <w:ilvl w:val="0"/>
          <w:numId w:val="1015"/>
        </w:numPr>
        <w:pStyle w:val="Compact"/>
      </w:pPr>
      <w:r>
        <w:t xml:space="preserve">Formation professionnelle</w:t>
      </w:r>
    </w:p>
    <w:p>
      <w:pPr>
        <w:numPr>
          <w:ilvl w:val="0"/>
          <w:numId w:val="1015"/>
        </w:numPr>
        <w:pStyle w:val="Compact"/>
      </w:pPr>
      <w:r>
        <w:t xml:space="preserve">Education</w:t>
      </w:r>
    </w:p>
    <w:p>
      <w:pPr>
        <w:numPr>
          <w:ilvl w:val="0"/>
          <w:numId w:val="101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5"/>
        </w:numPr>
        <w:pStyle w:val="Compact"/>
      </w:pPr>
      <w:r>
        <w:t xml:space="preserve">Santé et soins</w:t>
      </w:r>
    </w:p>
    <w:p>
      <w:pPr>
        <w:numPr>
          <w:ilvl w:val="0"/>
          <w:numId w:val="1015"/>
        </w:numPr>
        <w:pStyle w:val="Compact"/>
      </w:pPr>
      <w:r>
        <w:t xml:space="preserve">Tiers Lieux</w:t>
      </w:r>
    </w:p>
    <w:p>
      <w:pPr>
        <w:numPr>
          <w:ilvl w:val="0"/>
          <w:numId w:val="101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72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6"/>
        </w:numPr>
        <w:pStyle w:val="Compact"/>
      </w:pPr>
      <w:r>
        <w:t xml:space="preserve">Nom: CA Saint-Brieuc Armor Agglomération, nature: CA, SIREN: 200069409</w:t>
      </w:r>
    </w:p>
    <w:p>
      <w:pPr>
        <w:numPr>
          <w:ilvl w:val="0"/>
          <w:numId w:val="1016"/>
        </w:numPr>
        <w:pStyle w:val="Compact"/>
      </w:pPr>
      <w:r>
        <w:t xml:space="preserve">préfet</w:t>
      </w:r>
    </w:p>
    <w:p>
      <w:pPr>
        <w:numPr>
          <w:ilvl w:val="0"/>
          <w:numId w:val="1016"/>
        </w:numPr>
        <w:pStyle w:val="Compact"/>
      </w:pPr>
      <w:r>
        <w:t xml:space="preserve">ADEME</w:t>
      </w:r>
    </w:p>
    <w:p>
      <w:pPr>
        <w:numPr>
          <w:ilvl w:val="0"/>
          <w:numId w:val="101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CEREMA, ADEME, et Banque des Territoires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17"/>
        </w:numPr>
        <w:pStyle w:val="Compact"/>
      </w:pPr>
      <w:r>
        <w:t xml:space="preserve">Circuits courts agricoles</w:t>
      </w:r>
    </w:p>
    <w:p>
      <w:pPr>
        <w:numPr>
          <w:ilvl w:val="0"/>
          <w:numId w:val="1017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7"/>
        </w:numPr>
        <w:pStyle w:val="Compact"/>
      </w:pPr>
      <w:r>
        <w:t xml:space="preserve">Emploi et Insertion</w:t>
      </w:r>
    </w:p>
    <w:p>
      <w:pPr>
        <w:numPr>
          <w:ilvl w:val="0"/>
          <w:numId w:val="101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7"/>
        </w:numPr>
        <w:pStyle w:val="Compact"/>
      </w:pPr>
      <w:r>
        <w:t xml:space="preserve">Tourisme durable</w:t>
      </w:r>
    </w:p>
    <w:p>
      <w:pPr>
        <w:numPr>
          <w:ilvl w:val="0"/>
          <w:numId w:val="101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1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7"/>
        </w:numPr>
        <w:pStyle w:val="Compact"/>
      </w:pPr>
      <w:r>
        <w:t xml:space="preserve">Efficacité énergétique</w:t>
      </w:r>
    </w:p>
    <w:p>
      <w:pPr>
        <w:numPr>
          <w:ilvl w:val="0"/>
          <w:numId w:val="101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7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17"/>
        </w:numPr>
        <w:pStyle w:val="Compact"/>
      </w:pPr>
      <w:r>
        <w:t xml:space="preserve">Mobilités douces</w:t>
      </w:r>
    </w:p>
    <w:p>
      <w:pPr>
        <w:numPr>
          <w:ilvl w:val="0"/>
          <w:numId w:val="101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7"/>
        </w:numPr>
        <w:pStyle w:val="Compact"/>
      </w:pPr>
      <w:r>
        <w:t xml:space="preserve">Transports en commun</w:t>
      </w:r>
    </w:p>
    <w:p>
      <w:pPr>
        <w:numPr>
          <w:ilvl w:val="0"/>
          <w:numId w:val="1017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17"/>
        </w:numPr>
        <w:pStyle w:val="Compact"/>
      </w:pPr>
      <w:r>
        <w:t xml:space="preserve">Culture et patrimoine</w:t>
      </w:r>
    </w:p>
    <w:p>
      <w:pPr>
        <w:numPr>
          <w:ilvl w:val="0"/>
          <w:numId w:val="1017"/>
        </w:numPr>
        <w:pStyle w:val="Compact"/>
      </w:pPr>
      <w:r>
        <w:t xml:space="preserve">Sport</w:t>
      </w:r>
    </w:p>
    <w:p>
      <w:pPr>
        <w:numPr>
          <w:ilvl w:val="0"/>
          <w:numId w:val="1017"/>
        </w:numPr>
        <w:pStyle w:val="Compact"/>
      </w:pPr>
      <w:r>
        <w:t xml:space="preserve">Loisirs</w:t>
      </w:r>
    </w:p>
    <w:p>
      <w:pPr>
        <w:numPr>
          <w:ilvl w:val="0"/>
          <w:numId w:val="1017"/>
        </w:numPr>
        <w:pStyle w:val="Compact"/>
      </w:pPr>
      <w:r>
        <w:t xml:space="preserve">Formation professionnelle</w:t>
      </w:r>
    </w:p>
    <w:p>
      <w:pPr>
        <w:numPr>
          <w:ilvl w:val="0"/>
          <w:numId w:val="1017"/>
        </w:numPr>
        <w:pStyle w:val="Compact"/>
      </w:pPr>
      <w:r>
        <w:t xml:space="preserve">Education</w:t>
      </w:r>
    </w:p>
    <w:p>
      <w:pPr>
        <w:numPr>
          <w:ilvl w:val="0"/>
          <w:numId w:val="101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17"/>
        </w:numPr>
        <w:pStyle w:val="Compact"/>
      </w:pPr>
      <w:r>
        <w:t xml:space="preserve">Santé et soins</w:t>
      </w:r>
    </w:p>
    <w:p>
      <w:pPr>
        <w:numPr>
          <w:ilvl w:val="0"/>
          <w:numId w:val="1017"/>
        </w:numPr>
        <w:pStyle w:val="Compact"/>
      </w:pPr>
      <w:r>
        <w:t xml:space="preserve">Tiers Lieux</w:t>
      </w:r>
    </w:p>
    <w:p>
      <w:pPr>
        <w:numPr>
          <w:ilvl w:val="0"/>
          <w:numId w:val="1017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7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2022-05-06T15:22:25Z</dcterms:created>
  <dcterms:modified xsi:type="dcterms:W3CDTF">2022-05-06T15:22:25Z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