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julia.le-cornec@cotes-darmor.gouv.fr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Lamballe Terre et Mer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Lamballe Terre et Mer, nature: CA, SIREN: 200069391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la transition écologique pour relever les défis de demain</w:t>
      </w:r>
    </w:p>
    <w:p>
      <w:pPr>
        <w:numPr>
          <w:ilvl w:val="0"/>
          <w:numId w:val="1004"/>
        </w:numPr>
        <w:pStyle w:val="Compact"/>
      </w:pPr>
      <w:r>
        <w:t xml:space="preserve">Orientation 2 : Soutenir le développement et l’attractivité économique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3 : Agir pour la cohésion sociale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Lamballe Terre et Mer, nature: CA, SIREN: 200069391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