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lydie.fabre-bottero@correze.gouv.fr</w:t>
      </w:r>
    </w:p>
    <w:p>
      <w:pPr>
        <w:pStyle w:val="TextBody"/>
      </w:pPr>
      <w:r>
        <w:t xml:space="preserve">Date de signature du CRTE : 09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Midi-Corrézien</w:t>
      </w:r>
    </w:p>
    <w:p>
      <w:pPr>
        <w:pStyle w:val="TextBody"/>
      </w:pPr>
      <w:r>
        <w:t xml:space="preserve">Si protocole de préfiguration : date de signature : 27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Midi Corrézien, nature: CC, SIREN: 200066769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un cadre de vie agréable et répondant aux besoins des habitants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économique et conforter les secteurs clefs du territoire</w:t>
      </w:r>
    </w:p>
    <w:p>
      <w:pPr>
        <w:numPr>
          <w:ilvl w:val="0"/>
          <w:numId w:val="1004"/>
        </w:numPr>
        <w:pStyle w:val="Compact"/>
      </w:pPr>
      <w:r>
        <w:t xml:space="preserve">devenir un territoire économe en énergie et riche en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CC Midi Corrézien, nature: CC, SIREN: 200066769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