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sandrine.cauvin@calvados.gouv.fr</w:t>
      </w:r>
    </w:p>
    <w:p>
      <w:pPr>
        <w:pStyle w:val="TextBody"/>
      </w:pPr>
      <w:r>
        <w:t xml:space="preserve">Date de signature du CRTE : 05 juillet 2021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Communauté de communes du Pays Honfleur Beuzeville</w:t>
      </w:r>
    </w:p>
    <w:p>
      <w:pPr>
        <w:pStyle w:val="TextBody"/>
      </w:pPr>
      <w:r>
        <w:t xml:space="preserve">Si protocole de préfiguration : date de signature : 13 janvier 2021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Nom: CC du Pays de Honfleur-Beuzeville, nature: CC, SIREN: 200066827</w:t>
      </w:r>
    </w:p>
    <w:p>
      <w:pPr>
        <w:numPr>
          <w:ilvl w:val="0"/>
          <w:numId w:val="1001"/>
        </w:numPr>
        <w:pStyle w:val="Compact"/>
      </w:pPr>
      <w:r>
        <w:t xml:space="preserve">Nom: Calvados, nature: departement, SIREN: 14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Plan de sauvegarde et de mise en valeur (PSMV)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Convention ANRU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Transition démographique : Préserver la place des habitants et l’âme du territoire en régulant les flux touristiques</w:t>
      </w:r>
    </w:p>
    <w:p>
      <w:pPr>
        <w:numPr>
          <w:ilvl w:val="0"/>
          <w:numId w:val="1005"/>
        </w:numPr>
        <w:pStyle w:val="Compact"/>
      </w:pPr>
      <w:r>
        <w:t xml:space="preserve">Transition économique : Préserver, défendre et développer la place de l’emploi, et développer l’emploi des jeunes localement</w:t>
      </w:r>
    </w:p>
    <w:p>
      <w:pPr>
        <w:numPr>
          <w:ilvl w:val="0"/>
          <w:numId w:val="1005"/>
        </w:numPr>
        <w:pStyle w:val="Compact"/>
      </w:pPr>
      <w:r>
        <w:t xml:space="preserve">Transition écologique : Conjuguer protection environnementale et qualité de vie</w:t>
      </w:r>
    </w:p>
    <w:p>
      <w:pPr>
        <w:numPr>
          <w:ilvl w:val="0"/>
          <w:numId w:val="1005"/>
        </w:numPr>
        <w:pStyle w:val="Compact"/>
      </w:pPr>
      <w:r>
        <w:t xml:space="preserve">Transition numérique : développer la couverture très haut débit et les usages numériques</w:t>
      </w:r>
    </w:p>
    <w:p>
      <w:pPr>
        <w:pStyle w:val="FirstParagraph"/>
      </w:pPr>
      <w:r>
        <w:t xml:space="preserve">Réalisation d’un diagnostic initial du territoire : NC</w:t>
      </w:r>
    </w:p>
    <w:p>
      <w:pPr>
        <w:pStyle w:val="TextBody"/>
      </w:pPr>
      <w:r>
        <w:t xml:space="preserve">Mise à jour du projet de territoire avec l’élaboration du CRTE : NC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15</w:t>
      </w:r>
    </w:p>
    <w:p>
      <w:pPr>
        <w:pStyle w:val="TextBody"/>
      </w:pPr>
      <w:r>
        <w:t xml:space="preserve">Nombre de fiches projet (opération à travailler) : 58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Nom: CC du Pays de Honfleur-Beuzeville, nature: CC, SIREN: 200066827</w:t>
      </w:r>
    </w:p>
    <w:p>
      <w:pPr>
        <w:numPr>
          <w:ilvl w:val="0"/>
          <w:numId w:val="1007"/>
        </w:numPr>
        <w:pStyle w:val="Compact"/>
      </w:pPr>
      <w:r>
        <w:t xml:space="preserve">Nom: Calvados, nature: departement, SIREN: 14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1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 Concertation élus/techniciens</w:t>
      </w:r>
    </w:p>
    <w:p>
      <w:pPr>
        <w:pStyle w:val="TextBody"/>
      </w:pPr>
      <w:r>
        <w:t xml:space="preserve">Existence d’un volet de coopération interterritoriale (dont volet transfrontalier) : Oui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numPr>
          <w:ilvl w:val="0"/>
          <w:numId w:val="1008"/>
        </w:numPr>
        <w:pStyle w:val="Compact"/>
      </w:pPr>
      <w:r>
        <w:t xml:space="preserve">Mobilités douces</w:t>
      </w:r>
    </w:p>
    <w:p>
      <w:pPr>
        <w:numPr>
          <w:ilvl w:val="0"/>
          <w:numId w:val="1008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8"/>
        </w:numPr>
        <w:pStyle w:val="Compact"/>
      </w:pPr>
      <w:r>
        <w:t xml:space="preserve">Culture et patrimoine</w:t>
      </w:r>
    </w:p>
    <w:p>
      <w:pPr>
        <w:numPr>
          <w:ilvl w:val="0"/>
          <w:numId w:val="1008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8"/>
        </w:numPr>
        <w:pStyle w:val="Compact"/>
      </w:pPr>
      <w:r>
        <w:t xml:space="preserve">Circuits courts agricoles</w:t>
      </w:r>
    </w:p>
    <w:p>
      <w:pPr>
        <w:numPr>
          <w:ilvl w:val="0"/>
          <w:numId w:val="1008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8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8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8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8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8"/>
        </w:numPr>
        <w:pStyle w:val="Compact"/>
      </w:pPr>
      <w:r>
        <w:t xml:space="preserve">Emploi et Insertion</w:t>
      </w:r>
    </w:p>
    <w:p>
      <w:pPr>
        <w:numPr>
          <w:ilvl w:val="0"/>
          <w:numId w:val="1008"/>
        </w:numPr>
        <w:pStyle w:val="Compact"/>
      </w:pPr>
      <w:r>
        <w:t xml:space="preserve">Tourisme durable</w:t>
      </w:r>
    </w:p>
    <w:p>
      <w:pPr>
        <w:numPr>
          <w:ilvl w:val="0"/>
          <w:numId w:val="1008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8"/>
        </w:numPr>
        <w:pStyle w:val="Compact"/>
      </w:pPr>
      <w:r>
        <w:t xml:space="preserve">Efficacité énergétique</w:t>
      </w:r>
    </w:p>
    <w:p>
      <w:pPr>
        <w:numPr>
          <w:ilvl w:val="0"/>
          <w:numId w:val="1008"/>
        </w:numPr>
        <w:pStyle w:val="Compact"/>
      </w:pPr>
      <w:r>
        <w:t xml:space="preserve">Transports en commun</w:t>
      </w:r>
    </w:p>
    <w:p>
      <w:pPr>
        <w:numPr>
          <w:ilvl w:val="0"/>
          <w:numId w:val="1008"/>
        </w:numPr>
        <w:pStyle w:val="Compact"/>
      </w:pPr>
      <w:r>
        <w:t xml:space="preserve">Logistique et Fret</w:t>
      </w:r>
    </w:p>
    <w:p>
      <w:pPr>
        <w:numPr>
          <w:ilvl w:val="0"/>
          <w:numId w:val="1008"/>
        </w:numPr>
        <w:pStyle w:val="Compact"/>
      </w:pPr>
      <w:r>
        <w:t xml:space="preserve">Education</w:t>
      </w:r>
    </w:p>
    <w:p>
      <w:pPr>
        <w:numPr>
          <w:ilvl w:val="0"/>
          <w:numId w:val="1008"/>
        </w:numPr>
        <w:pStyle w:val="Compact"/>
      </w:pPr>
      <w:r>
        <w:t xml:space="preserve">Usages et inclusion numériques</w:t>
      </w:r>
    </w:p>
    <w:p>
      <w:pPr>
        <w:pStyle w:val="FirstParagraph"/>
      </w:pPr>
      <w:r>
        <w:t xml:space="preserve">Définition d’indicateurs de suivi des objectifs opérationnels du CRTE : NC</w:t>
      </w:r>
    </w:p>
    <w:p>
      <w:pPr>
        <w:pStyle w:val="TextBody"/>
      </w:pPr>
      <w:r>
        <w:t xml:space="preserve">État des lieux écologique renseigné à l’aune des 13 indicateurs du socle national : NC</w:t>
      </w:r>
    </w:p>
    <w:p>
      <w:pPr>
        <w:pStyle w:val="TextBody"/>
      </w:pPr>
      <w:r>
        <w:t xml:space="preserve">Recours à la grille d’analyse ex-ante des actions : NC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NON</w:t>
      </w:r>
    </w:p>
    <w:p>
      <w:pPr>
        <w:pStyle w:val="TextBody"/>
      </w:pPr>
      <w:r>
        <w:t xml:space="preserve">Mobilisation d’une ingénierie externe : NON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TextBody"/>
      </w:pPr>
      <w:r>
        <w:t xml:space="preserve">Montant total prévisionnel en euros des actions en dépenses de fonctionnement : 345 000€</w:t>
      </w:r>
    </w:p>
    <w:p>
      <w:pPr>
        <w:pStyle w:val="TextBody"/>
      </w:pPr>
      <w:r>
        <w:t xml:space="preserve">Montant total prévisionnel en euros des actions en dépenses d’investissement : 55.36M€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618 536€</w:t>
      </w:r>
    </w:p>
    <w:p>
      <w:pPr>
        <w:pStyle w:val="TextBody"/>
      </w:pPr>
      <w:r>
        <w:t xml:space="preserve">Montant total en euros des engagements financiers de l’Etat et de ses opérateurs hors plan de relance : 463 081€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2022-05-06T15:22:17Z</dcterms:created>
  <dcterms:modified xsi:type="dcterms:W3CDTF">2022-05-06T15:22:17Z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