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Haut-Rouergue</w:t>
      </w:r>
    </w:p>
    <w:p>
      <w:pPr>
        <w:pStyle w:val="TextBody"/>
      </w:pPr>
      <w:r>
        <w:t xml:space="preserve">Si protocole de préfiguration : date de signature : 25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Haut Rouergue, nature: PETR, SIREN: 200050573</w:t>
      </w:r>
    </w:p>
    <w:p>
      <w:pPr>
        <w:numPr>
          <w:ilvl w:val="0"/>
          <w:numId w:val="1001"/>
        </w:numPr>
        <w:pStyle w:val="Compact"/>
      </w:pPr>
      <w:r>
        <w:t xml:space="preserve">Nom: Aveyron, nature: departement, SIREN: 12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Partenariat EDF Route de l’énergie</w:t>
      </w:r>
    </w:p>
    <w:p>
      <w:pPr>
        <w:numPr>
          <w:ilvl w:val="0"/>
          <w:numId w:val="1002"/>
        </w:numPr>
        <w:pStyle w:val="Compact"/>
      </w:pPr>
      <w:r>
        <w:t xml:space="preserve">Plan de paysage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</w:t>
      </w:r>
    </w:p>
    <w:p>
      <w:pPr>
        <w:numPr>
          <w:ilvl w:val="0"/>
          <w:numId w:val="1003"/>
        </w:numPr>
        <w:pStyle w:val="Compact"/>
      </w:pPr>
      <w:r>
        <w:t xml:space="preserve">Contrat programme AGIR Département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Coopération et animation économique territoriale</w:t>
      </w:r>
    </w:p>
    <w:p>
      <w:pPr>
        <w:numPr>
          <w:ilvl w:val="0"/>
          <w:numId w:val="1004"/>
        </w:numPr>
        <w:pStyle w:val="Compact"/>
      </w:pPr>
      <w:r>
        <w:t xml:space="preserve">2- Territoire et cadre de vie</w:t>
      </w:r>
    </w:p>
    <w:p>
      <w:pPr>
        <w:numPr>
          <w:ilvl w:val="0"/>
          <w:numId w:val="1004"/>
        </w:numPr>
        <w:pStyle w:val="Compact"/>
      </w:pPr>
      <w:r>
        <w:t xml:space="preserve">3- Au service de tous les quotidiens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25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PETR du Haut Rouergue, nature: PETR, SIREN: 200050573</w:t>
      </w:r>
    </w:p>
    <w:p>
      <w:pPr>
        <w:numPr>
          <w:ilvl w:val="0"/>
          <w:numId w:val="1006"/>
        </w:numPr>
        <w:pStyle w:val="Compact"/>
      </w:pPr>
      <w:r>
        <w:t xml:space="preserve">Nom: Aveyron, nature: departement, SIREN: 12</w:t>
      </w:r>
    </w:p>
    <w:p>
      <w:pPr>
        <w:numPr>
          <w:ilvl w:val="0"/>
          <w:numId w:val="1006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6"/>
        </w:numPr>
        <w:pStyle w:val="Compact"/>
      </w:pPr>
      <w:r>
        <w:t xml:space="preserve">Nom: CC Comtal Lot et Truyère, nature: CC, SIREN: 200067478</w:t>
      </w:r>
    </w:p>
    <w:p>
      <w:pPr>
        <w:numPr>
          <w:ilvl w:val="0"/>
          <w:numId w:val="1006"/>
        </w:numPr>
        <w:pStyle w:val="Compact"/>
      </w:pPr>
      <w:r>
        <w:t xml:space="preserve">Nom: CC des Causses à l’Aubrac, nature: CC, SIREN: 200068484</w:t>
      </w:r>
    </w:p>
    <w:p>
      <w:pPr>
        <w:numPr>
          <w:ilvl w:val="0"/>
          <w:numId w:val="1006"/>
        </w:numPr>
        <w:pStyle w:val="Compact"/>
      </w:pPr>
      <w:r>
        <w:t xml:space="preserve">Nom: SM d’aménagement et de gestion du Parc naturel régional de l’Aubrac, nature: SMO, SIREN: 200048692</w:t>
      </w:r>
    </w:p>
    <w:p>
      <w:pPr>
        <w:numPr>
          <w:ilvl w:val="0"/>
          <w:numId w:val="1006"/>
        </w:numPr>
        <w:pStyle w:val="Compact"/>
      </w:pPr>
      <w:r>
        <w:t xml:space="preserve">Nom: SM du Parc naturel régional des Grands Causses, nature: SMO, SIREN: 251201349</w:t>
      </w:r>
    </w:p>
    <w:p>
      <w:pPr>
        <w:numPr>
          <w:ilvl w:val="0"/>
          <w:numId w:val="1006"/>
        </w:numPr>
        <w:pStyle w:val="Compact"/>
      </w:pPr>
      <w:r>
        <w:t xml:space="preserve">Nom: SI d’énergies du département de l’Aveyron (SIEDA), nature: SMO, SIREN: 200052090</w:t>
      </w:r>
    </w:p>
    <w:p>
      <w:pPr>
        <w:numPr>
          <w:ilvl w:val="0"/>
          <w:numId w:val="1006"/>
        </w:numPr>
        <w:pStyle w:val="Compact"/>
      </w:pPr>
      <w:r>
        <w:t xml:space="preserve">EDF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UDAP</w:t>
      </w:r>
    </w:p>
    <w:p>
      <w:pPr>
        <w:numPr>
          <w:ilvl w:val="0"/>
          <w:numId w:val="1006"/>
        </w:numPr>
        <w:pStyle w:val="Compact"/>
      </w:pPr>
      <w:r>
        <w:t xml:space="preserve">EPF Occitanie</w:t>
      </w:r>
    </w:p>
    <w:p>
      <w:pPr>
        <w:numPr>
          <w:ilvl w:val="0"/>
          <w:numId w:val="1006"/>
        </w:numPr>
        <w:pStyle w:val="Compact"/>
      </w:pPr>
      <w:r>
        <w:t xml:space="preserve">SAFER</w:t>
      </w:r>
    </w:p>
    <w:p>
      <w:pPr>
        <w:numPr>
          <w:ilvl w:val="0"/>
          <w:numId w:val="1006"/>
        </w:numPr>
        <w:pStyle w:val="Compact"/>
      </w:pPr>
      <w:r>
        <w:t xml:space="preserve">CA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Membres COPIL, Syndicats rivière, ARS, Education nationale, ADEME, Agence Eau Adour-Garonne, OFB, AREC, ARAC, ACIR, Fédération chasse, et LPO</w:t>
      </w:r>
    </w:p>
    <w:p>
      <w:pPr>
        <w:pStyle w:val="TextBody"/>
      </w:pPr>
      <w:r>
        <w:t xml:space="preserve">Démarches de co-construction du CRTE : Forums/conférences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