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TextBody"/>
      </w:pPr>
      <w:r>
        <w:t xml:space="preserve">Date de signature du CRTE : 18 novembre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d’Ardenne Métropole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Ardenne Métropole, nature: CA, SIREN: 200041630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numPr>
          <w:ilvl w:val="0"/>
          <w:numId w:val="1002"/>
        </w:numPr>
        <w:pStyle w:val="Compact"/>
      </w:pPr>
      <w:r>
        <w:t xml:space="preserve">Plan de mobilité simplifié (PDMS)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Limiter l’étalement urbain</w:t>
      </w:r>
    </w:p>
    <w:p>
      <w:pPr>
        <w:numPr>
          <w:ilvl w:val="0"/>
          <w:numId w:val="1005"/>
        </w:numPr>
        <w:pStyle w:val="Compact"/>
      </w:pPr>
      <w:r>
        <w:t xml:space="preserve">Etre plus sobre en termes de consommation d’énergie</w:t>
      </w:r>
    </w:p>
    <w:p>
      <w:pPr>
        <w:numPr>
          <w:ilvl w:val="0"/>
          <w:numId w:val="1005"/>
        </w:numPr>
        <w:pStyle w:val="Compact"/>
      </w:pPr>
      <w:r>
        <w:t xml:space="preserve">Lutter contre la désertification des centres bourgs</w:t>
      </w:r>
    </w:p>
    <w:p>
      <w:pPr>
        <w:numPr>
          <w:ilvl w:val="0"/>
          <w:numId w:val="1005"/>
        </w:numPr>
        <w:pStyle w:val="Compact"/>
      </w:pPr>
      <w:r>
        <w:t xml:space="preserve">Accroître la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Accroître la qualité résidentielle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7"/>
        </w:numPr>
        <w:pStyle w:val="Compact"/>
      </w:pPr>
      <w:r>
        <w:t xml:space="preserve">Nom: Ardenne Métropole, nature: CA, SIREN: 200041630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 Comité de Pacte et Comité de suivi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2022-05-06T15:22:13Z</dcterms:created>
  <dcterms:modified xsi:type="dcterms:W3CDTF">2022-05-06T15:22:13Z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