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27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Buech devoluy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Buëch-Dévoluy, nature: CC, SIREN: 200067445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1"/>
        </w:numPr>
        <w:pStyle w:val="Compact"/>
      </w:pPr>
      <w:r>
        <w:t xml:space="preserve">France services</w:t>
      </w:r>
    </w:p>
    <w:p>
      <w:pPr>
        <w:numPr>
          <w:ilvl w:val="0"/>
          <w:numId w:val="1001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2"/>
        </w:numPr>
        <w:pStyle w:val="Compact"/>
      </w:pPr>
      <w:r>
        <w:t xml:space="preserve">Circuits courts agricoles</w:t>
      </w:r>
    </w:p>
    <w:p>
      <w:pPr>
        <w:numPr>
          <w:ilvl w:val="0"/>
          <w:numId w:val="1002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2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2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2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2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2"/>
        </w:numPr>
        <w:pStyle w:val="Compact"/>
      </w:pPr>
      <w:r>
        <w:t xml:space="preserve">Tourisme durable</w:t>
      </w:r>
    </w:p>
    <w:p>
      <w:pPr>
        <w:numPr>
          <w:ilvl w:val="0"/>
          <w:numId w:val="1002"/>
        </w:numPr>
        <w:pStyle w:val="Compact"/>
      </w:pPr>
      <w:r>
        <w:t xml:space="preserve">Emploi et Insertion</w:t>
      </w:r>
    </w:p>
    <w:p>
      <w:pPr>
        <w:numPr>
          <w:ilvl w:val="0"/>
          <w:numId w:val="1002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2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2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2"/>
        </w:numPr>
        <w:pStyle w:val="Compact"/>
      </w:pPr>
      <w:r>
        <w:t xml:space="preserve">Efficacité énergétique</w:t>
      </w:r>
    </w:p>
    <w:p>
      <w:pPr>
        <w:numPr>
          <w:ilvl w:val="0"/>
          <w:numId w:val="1002"/>
        </w:numPr>
        <w:pStyle w:val="Compact"/>
      </w:pPr>
      <w:r>
        <w:t xml:space="preserve">Santé et soins</w:t>
      </w:r>
    </w:p>
    <w:p>
      <w:pPr>
        <w:numPr>
          <w:ilvl w:val="0"/>
          <w:numId w:val="1002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2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Buëch-Dévoluy, nature: CC, SIREN: 200067445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2022-05-06T15:22:12Z</dcterms:created>
  <dcterms:modified xsi:type="dcterms:W3CDTF">2022-05-06T15:22:12Z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